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46EB7" w14:textId="77777777" w:rsidR="00F41975" w:rsidRDefault="00F41975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</w:p>
    <w:p w14:paraId="6865F686" w14:textId="3B988ADF" w:rsidR="00A661EB" w:rsidRDefault="00A661EB" w:rsidP="00A661EB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AAF6C84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26E2C4C5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64A3719C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6D4A68C7" w14:textId="77777777" w:rsidR="00A661EB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5AA284D7" w14:textId="77777777" w:rsidR="00A661EB" w:rsidRDefault="00A661EB" w:rsidP="00A661EB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7CF1156" w14:textId="425BBC56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6.2</w:t>
      </w:r>
    </w:p>
    <w:p w14:paraId="4DD8D2EE" w14:textId="77777777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220C144" w14:textId="792D3744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871353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0DA30827" w14:textId="77777777" w:rsidR="00A661EB" w:rsidRDefault="00A661EB" w:rsidP="0021732A">
      <w:pPr>
        <w:spacing w:after="255"/>
        <w:ind w:right="3725"/>
        <w:jc w:val="right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27C675B" w14:textId="77777777" w:rsidR="00A661EB" w:rsidRDefault="00A661EB" w:rsidP="00A661EB">
      <w:pPr>
        <w:rPr>
          <w:rFonts w:ascii="Arial" w:hAnsi="Arial" w:cs="Arial"/>
        </w:rPr>
      </w:pPr>
    </w:p>
    <w:p w14:paraId="3995E7D3" w14:textId="77777777" w:rsidR="00A661EB" w:rsidRDefault="00A661EB" w:rsidP="00A661EB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2</w:t>
      </w:r>
    </w:p>
    <w:p w14:paraId="46EB545B" w14:textId="77777777" w:rsidR="00A661EB" w:rsidRPr="00F726A9" w:rsidRDefault="00A661EB" w:rsidP="00A661EB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Stanovení povinně vykazovaných indikátorů</w:t>
      </w:r>
    </w:p>
    <w:p w14:paraId="4D100492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A8C22E3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D23541A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7F5E4A2D" w14:textId="77777777" w:rsidR="00A661EB" w:rsidRDefault="00A661EB" w:rsidP="00A661EB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5F508D5E" w14:textId="7383C9AB" w:rsidR="00A661EB" w:rsidRDefault="007846A3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A661E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304C3414" w14:textId="250E7509" w:rsidR="00A661EB" w:rsidRDefault="00A661EB" w:rsidP="00A661EB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7A3034">
        <w:rPr>
          <w:rFonts w:ascii="Arial" w:eastAsia="Cambria" w:hAnsi="Arial" w:cs="Arial"/>
          <w:color w:val="A6A6A6" w:themeColor="background1" w:themeShade="A6"/>
          <w:sz w:val="36"/>
          <w:szCs w:val="36"/>
        </w:rPr>
        <w:t>6</w:t>
      </w:r>
      <w:r w:rsidR="007037BF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10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  <w:bookmarkEnd w:id="0"/>
      <w:bookmarkEnd w:id="1"/>
    </w:p>
    <w:p w14:paraId="0DF8508E" w14:textId="77777777" w:rsidR="00F006AF" w:rsidRDefault="00F006AF" w:rsidP="00F006AF">
      <w:pPr>
        <w:spacing w:line="25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br w:type="page"/>
      </w:r>
    </w:p>
    <w:p w14:paraId="7F836569" w14:textId="36A5D8CB" w:rsidR="00266A3D" w:rsidRPr="00A661EB" w:rsidRDefault="00A973B4" w:rsidP="00266A3D">
      <w:pPr>
        <w:spacing w:after="122"/>
        <w:rPr>
          <w:rFonts w:ascii="Arial" w:hAnsi="Arial" w:cs="Arial"/>
          <w:b/>
          <w:sz w:val="32"/>
        </w:rPr>
      </w:pPr>
      <w:r w:rsidRPr="00A661EB">
        <w:rPr>
          <w:rFonts w:ascii="Arial" w:hAnsi="Arial" w:cs="Arial"/>
          <w:b/>
          <w:sz w:val="32"/>
        </w:rPr>
        <w:lastRenderedPageBreak/>
        <w:t>Stanovení povinně vykazovaných indikátorů</w:t>
      </w:r>
    </w:p>
    <w:tbl>
      <w:tblPr>
        <w:tblStyle w:val="Mkatabulky"/>
        <w:tblpPr w:leftFromText="141" w:rightFromText="141" w:vertAnchor="page" w:horzAnchor="margin" w:tblpY="3024"/>
        <w:tblW w:w="0" w:type="auto"/>
        <w:tblLook w:val="04A0" w:firstRow="1" w:lastRow="0" w:firstColumn="1" w:lastColumn="0" w:noHBand="0" w:noVBand="1"/>
      </w:tblPr>
      <w:tblGrid>
        <w:gridCol w:w="2689"/>
        <w:gridCol w:w="5953"/>
      </w:tblGrid>
      <w:tr w:rsidR="00341747" w:rsidRPr="00A661EB" w14:paraId="51D85560" w14:textId="77777777" w:rsidTr="00341747">
        <w:tc>
          <w:tcPr>
            <w:tcW w:w="2689" w:type="dxa"/>
          </w:tcPr>
          <w:p w14:paraId="3B9135B1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projektu</w:t>
            </w:r>
          </w:p>
        </w:tc>
        <w:tc>
          <w:tcPr>
            <w:tcW w:w="5953" w:type="dxa"/>
          </w:tcPr>
          <w:p w14:paraId="4CC58DA8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  <w:tr w:rsidR="00341747" w:rsidRPr="00A661EB" w14:paraId="2CA79D27" w14:textId="77777777" w:rsidTr="00341747">
        <w:tc>
          <w:tcPr>
            <w:tcW w:w="2689" w:type="dxa"/>
          </w:tcPr>
          <w:p w14:paraId="73501A90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  <w:r w:rsidRPr="00A661E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953" w:type="dxa"/>
          </w:tcPr>
          <w:p w14:paraId="63180C95" w14:textId="77777777" w:rsidR="00341747" w:rsidRPr="00A661EB" w:rsidRDefault="00341747" w:rsidP="0034174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759B1F2" w14:textId="549C7E26" w:rsidR="000861C4" w:rsidRPr="00A661EB" w:rsidRDefault="000861C4" w:rsidP="00266A3D">
      <w:pPr>
        <w:spacing w:after="122"/>
        <w:rPr>
          <w:rFonts w:ascii="Arial" w:hAnsi="Arial" w:cs="Arial"/>
          <w:bCs/>
          <w:sz w:val="32"/>
        </w:rPr>
      </w:pPr>
    </w:p>
    <w:p w14:paraId="19944D54" w14:textId="34D7DE85" w:rsidR="000861C4" w:rsidRPr="00341747" w:rsidRDefault="000861C4" w:rsidP="000861C4">
      <w:pPr>
        <w:tabs>
          <w:tab w:val="left" w:pos="1485"/>
        </w:tabs>
        <w:rPr>
          <w:rFonts w:ascii="Arial" w:hAnsi="Arial" w:cs="Arial"/>
          <w:b/>
          <w:sz w:val="32"/>
        </w:rPr>
      </w:pPr>
    </w:p>
    <w:p w14:paraId="588061F1" w14:textId="77777777" w:rsidR="00A661EB" w:rsidRPr="00A661EB" w:rsidRDefault="00A661EB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tbl>
      <w:tblPr>
        <w:tblStyle w:val="Mkatabulky"/>
        <w:tblW w:w="8647" w:type="dxa"/>
        <w:tblInd w:w="-10" w:type="dxa"/>
        <w:tblLayout w:type="fixed"/>
        <w:tblLook w:val="0600" w:firstRow="0" w:lastRow="0" w:firstColumn="0" w:lastColumn="0" w:noHBand="1" w:noVBand="1"/>
      </w:tblPr>
      <w:tblGrid>
        <w:gridCol w:w="2412"/>
        <w:gridCol w:w="6235"/>
      </w:tblGrid>
      <w:tr w:rsidR="00871353" w:rsidRPr="00A661EB" w14:paraId="6A17DDDD" w14:textId="77777777" w:rsidTr="00A661EB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5684F" w14:textId="02524EDC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 xml:space="preserve">Název indikátoru 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F9A1B" w14:textId="5BC1670A" w:rsidR="00871353" w:rsidRPr="00871353" w:rsidRDefault="00871353" w:rsidP="00871353">
            <w:pPr>
              <w:spacing w:before="120" w:after="120"/>
              <w:rPr>
                <w:rFonts w:ascii="Arial" w:eastAsia="SimSun" w:hAnsi="Arial" w:cs="Arial"/>
                <w:b/>
                <w:bCs/>
                <w:lang w:eastAsia="cs-CZ"/>
              </w:rPr>
            </w:pP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Roční kapacita zařízení 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Českého onkologického </w:t>
            </w:r>
            <w:proofErr w:type="gramStart"/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institutu - Motolského</w:t>
            </w:r>
            <w:proofErr w:type="gramEnd"/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 onkologické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ho</w:t>
            </w: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centra</w:t>
            </w:r>
          </w:p>
        </w:tc>
      </w:tr>
      <w:tr w:rsidR="00871353" w:rsidRPr="00A661EB" w14:paraId="20AE22AD" w14:textId="77777777" w:rsidTr="00A661EB">
        <w:trPr>
          <w:trHeight w:val="525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A7623E" w14:textId="028D6C8D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Typ indikátoru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70C123" w14:textId="7C13B927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Kvantitativní</w:t>
            </w:r>
          </w:p>
        </w:tc>
      </w:tr>
      <w:tr w:rsidR="00871353" w:rsidRPr="00A661EB" w14:paraId="20564447" w14:textId="77777777" w:rsidTr="00A661EB">
        <w:trPr>
          <w:trHeight w:val="36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74FAD9" w14:textId="3D653EA5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Popis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832EB" w14:textId="42373032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 xml:space="preserve">Indikátor vyjadřuje maximální roční kapacitu pacientů/klientů </w:t>
            </w:r>
            <w:r w:rsidRPr="00871353">
              <w:rPr>
                <w:rFonts w:ascii="Arial" w:eastAsia="SimSun" w:hAnsi="Arial" w:cs="Arial"/>
                <w:b/>
                <w:bCs/>
                <w:sz w:val="20"/>
                <w:lang w:eastAsia="cs-CZ"/>
              </w:rPr>
              <w:t>nového Motolského onkologického centra (v součtu hospitalizovaných a ambulantních včetně prevence)</w:t>
            </w:r>
          </w:p>
        </w:tc>
      </w:tr>
      <w:tr w:rsidR="00871353" w:rsidRPr="00A661EB" w14:paraId="3AB27C31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628A4" w14:textId="04B2841B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Měrná jednotka: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1F50B" w14:textId="62E8976A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Počet pacientů/klientů</w:t>
            </w:r>
          </w:p>
        </w:tc>
      </w:tr>
      <w:tr w:rsidR="00871353" w:rsidRPr="00A661EB" w14:paraId="5C378348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32B6E" w14:textId="462C4DB9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Výchozí hodnota: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B60DAD" w14:textId="3DB2CBE1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(stanoví žadatel)</w:t>
            </w:r>
          </w:p>
        </w:tc>
      </w:tr>
      <w:tr w:rsidR="00871353" w:rsidRPr="00A661EB" w14:paraId="1B6343C6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44E67" w14:textId="49C01BDA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Datum výchozí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098D1" w14:textId="1ED45B07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Datum vyhlášení výzvy (doplní žadatel)</w:t>
            </w:r>
          </w:p>
        </w:tc>
      </w:tr>
      <w:tr w:rsidR="00871353" w:rsidRPr="00A661EB" w14:paraId="6F5187D8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BBF19" w14:textId="5D062700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Cílová hodnota indikátoru: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4EF674" w14:textId="07879CEF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 xml:space="preserve">(žadatel stanoví odhad při Žádosti / příjemce při </w:t>
            </w:r>
            <w:proofErr w:type="spellStart"/>
            <w:r w:rsidRPr="00871353">
              <w:rPr>
                <w:rFonts w:ascii="Arial" w:eastAsia="Cambria" w:hAnsi="Arial" w:cs="Arial"/>
                <w:sz w:val="20"/>
              </w:rPr>
              <w:t>ZoU</w:t>
            </w:r>
            <w:proofErr w:type="spellEnd"/>
            <w:r w:rsidRPr="00871353">
              <w:rPr>
                <w:rFonts w:ascii="Arial" w:eastAsia="Cambria" w:hAnsi="Arial" w:cs="Arial"/>
                <w:sz w:val="20"/>
              </w:rPr>
              <w:t xml:space="preserve"> může upravit, způsob výpočtu však musí zůstat nezměněný)</w:t>
            </w:r>
          </w:p>
        </w:tc>
      </w:tr>
      <w:tr w:rsidR="00871353" w:rsidRPr="00A661EB" w14:paraId="52CE846F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6327" w14:textId="1940DF4E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Datum cílové hodnoty: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49A869" w14:textId="2D237607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30. 4. 2036</w:t>
            </w:r>
          </w:p>
        </w:tc>
      </w:tr>
      <w:tr w:rsidR="00871353" w:rsidRPr="00A661EB" w14:paraId="01B05C62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B6A51" w14:textId="24A41EEB" w:rsidR="00871353" w:rsidRPr="00871353" w:rsidRDefault="00871353" w:rsidP="00871353">
            <w:pPr>
              <w:spacing w:before="120" w:after="120"/>
              <w:rPr>
                <w:rFonts w:ascii="Arial" w:hAnsi="Arial" w:cs="Arial"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Způsob doložení: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5C039" w14:textId="77777777" w:rsidR="00871353" w:rsidRPr="00871353" w:rsidRDefault="00871353" w:rsidP="00871353">
            <w:pPr>
              <w:spacing w:line="268" w:lineRule="auto"/>
              <w:ind w:left="27"/>
              <w:rPr>
                <w:rFonts w:ascii="Arial" w:eastAsia="Cambria" w:hAnsi="Arial" w:cs="Arial"/>
                <w:sz w:val="20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Doložení přílohy Stanovení povinně vykazovaných indikátorů k Žádosti, ve formě analýzy, včetně uvedení metodiky stanovení výchozí a cílové hodnoty.</w:t>
            </w:r>
          </w:p>
          <w:p w14:paraId="4BEA9704" w14:textId="2DCC2BE4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 xml:space="preserve">Skutečné hodnoty příjemce předloží při závěrečné </w:t>
            </w:r>
            <w:proofErr w:type="spellStart"/>
            <w:r w:rsidRPr="00871353">
              <w:rPr>
                <w:rFonts w:ascii="Arial" w:eastAsia="Cambria" w:hAnsi="Arial" w:cs="Arial"/>
                <w:sz w:val="20"/>
              </w:rPr>
              <w:t>ZoR</w:t>
            </w:r>
            <w:proofErr w:type="spellEnd"/>
            <w:r w:rsidRPr="00871353">
              <w:rPr>
                <w:rFonts w:ascii="Arial" w:eastAsia="Cambria" w:hAnsi="Arial" w:cs="Arial"/>
                <w:sz w:val="20"/>
              </w:rPr>
              <w:t xml:space="preserve"> a dále při každé </w:t>
            </w:r>
            <w:proofErr w:type="spellStart"/>
            <w:r w:rsidRPr="00871353">
              <w:rPr>
                <w:rFonts w:ascii="Arial" w:eastAsia="Cambria" w:hAnsi="Arial" w:cs="Arial"/>
                <w:sz w:val="20"/>
              </w:rPr>
              <w:t>ZoU</w:t>
            </w:r>
            <w:proofErr w:type="spellEnd"/>
            <w:r w:rsidRPr="00871353">
              <w:rPr>
                <w:rFonts w:ascii="Arial" w:eastAsia="Cambria" w:hAnsi="Arial" w:cs="Arial"/>
                <w:sz w:val="20"/>
              </w:rPr>
              <w:t>.</w:t>
            </w:r>
          </w:p>
        </w:tc>
      </w:tr>
      <w:tr w:rsidR="00871353" w:rsidRPr="00A661EB" w14:paraId="13A55831" w14:textId="77777777" w:rsidTr="00A661EB"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4CC9A" w14:textId="398403F4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  <w:b/>
                <w:bCs/>
              </w:rPr>
            </w:pPr>
            <w:r w:rsidRPr="00871353">
              <w:rPr>
                <w:rFonts w:ascii="Arial" w:eastAsia="Cambria" w:hAnsi="Arial" w:cs="Arial"/>
                <w:b/>
                <w:bCs/>
                <w:sz w:val="20"/>
              </w:rPr>
              <w:t>Frekvence:</w:t>
            </w:r>
          </w:p>
        </w:tc>
        <w:tc>
          <w:tcPr>
            <w:tcW w:w="6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BA2835" w14:textId="2B113B5C" w:rsidR="00871353" w:rsidRPr="00871353" w:rsidRDefault="00871353" w:rsidP="00871353">
            <w:pPr>
              <w:spacing w:before="120" w:after="120"/>
              <w:rPr>
                <w:rFonts w:ascii="Arial" w:eastAsia="Cambria" w:hAnsi="Arial" w:cs="Arial"/>
              </w:rPr>
            </w:pPr>
            <w:r w:rsidRPr="00871353">
              <w:rPr>
                <w:rFonts w:ascii="Arial" w:eastAsia="Cambria" w:hAnsi="Arial" w:cs="Arial"/>
                <w:sz w:val="20"/>
              </w:rPr>
              <w:t>10x</w:t>
            </w:r>
          </w:p>
        </w:tc>
      </w:tr>
    </w:tbl>
    <w:p w14:paraId="79D32575" w14:textId="01DA1534" w:rsidR="00F62425" w:rsidRDefault="00F62425">
      <w:pPr>
        <w:rPr>
          <w:rFonts w:ascii="Arial" w:hAnsi="Arial" w:cs="Arial"/>
        </w:rPr>
      </w:pPr>
    </w:p>
    <w:tbl>
      <w:tblPr>
        <w:tblW w:w="8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3621"/>
        <w:gridCol w:w="2914"/>
        <w:gridCol w:w="146"/>
      </w:tblGrid>
      <w:tr w:rsidR="00FF1794" w14:paraId="680217E4" w14:textId="77777777" w:rsidTr="00FF1794">
        <w:trPr>
          <w:gridAfter w:val="1"/>
          <w:trHeight w:val="254"/>
        </w:trPr>
        <w:tc>
          <w:tcPr>
            <w:tcW w:w="5665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69E452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Místo a datum podpisu čestného prohlášení:</w:t>
            </w:r>
          </w:p>
        </w:tc>
        <w:tc>
          <w:tcPr>
            <w:tcW w:w="2914" w:type="dxa"/>
            <w:tcBorders>
              <w:top w:val="single" w:sz="12" w:space="0" w:color="00000A"/>
              <w:left w:val="nil"/>
              <w:bottom w:val="single" w:sz="12" w:space="0" w:color="00000A"/>
              <w:right w:val="single" w:sz="12" w:space="0" w:color="00000A"/>
            </w:tcBorders>
            <w:noWrap/>
            <w:tcMar>
              <w:top w:w="15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68F169" w14:textId="77777777" w:rsidR="00FF1794" w:rsidRDefault="00FF179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FF1794" w14:paraId="0EA9BFD3" w14:textId="77777777" w:rsidTr="00FF1794">
        <w:trPr>
          <w:gridAfter w:val="1"/>
          <w:trHeight w:val="450"/>
        </w:trPr>
        <w:tc>
          <w:tcPr>
            <w:tcW w:w="2044" w:type="dxa"/>
            <w:vMerge w:val="restart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5B825C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Jméno, příjmení</w:t>
            </w:r>
          </w:p>
        </w:tc>
        <w:tc>
          <w:tcPr>
            <w:tcW w:w="3621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pct12" w:color="000000" w:fill="E5E5E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4D8EA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zástupce statutárního orgánu, popř. osoby oprávněné zastupovat žadatele:</w:t>
            </w:r>
          </w:p>
        </w:tc>
        <w:tc>
          <w:tcPr>
            <w:tcW w:w="2914" w:type="dxa"/>
            <w:vMerge w:val="restart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226C83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</w:tr>
      <w:tr w:rsidR="00FF1794" w14:paraId="5AB0D370" w14:textId="77777777" w:rsidTr="00FF1794">
        <w:trPr>
          <w:trHeight w:val="433"/>
        </w:trPr>
        <w:tc>
          <w:tcPr>
            <w:tcW w:w="0" w:type="auto"/>
            <w:vMerge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2130BA27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65621BFE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7FD8D774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Align w:val="center"/>
            <w:hideMark/>
          </w:tcPr>
          <w:p w14:paraId="3CCE8AD5" w14:textId="77777777" w:rsidR="00FF1794" w:rsidRDefault="00FF1794">
            <w:pPr>
              <w:rPr>
                <w:rFonts w:ascii="Arial" w:eastAsia="Times New Roman" w:hAnsi="Arial" w:cs="Arial"/>
              </w:rPr>
            </w:pPr>
          </w:p>
        </w:tc>
      </w:tr>
      <w:tr w:rsidR="00FF1794" w14:paraId="738A248C" w14:textId="77777777" w:rsidTr="00FF1794">
        <w:trPr>
          <w:trHeight w:val="894"/>
        </w:trPr>
        <w:tc>
          <w:tcPr>
            <w:tcW w:w="2044" w:type="dxa"/>
            <w:tcBorders>
              <w:top w:val="nil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E7E6E6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C4328" w14:textId="77777777" w:rsidR="00FF1794" w:rsidRDefault="00FF1794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Podpis </w:t>
            </w:r>
          </w:p>
        </w:tc>
        <w:tc>
          <w:tcPr>
            <w:tcW w:w="0" w:type="auto"/>
            <w:vMerge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vAlign w:val="center"/>
            <w:hideMark/>
          </w:tcPr>
          <w:p w14:paraId="07993CB6" w14:textId="77777777" w:rsidR="00FF1794" w:rsidRDefault="00FF1794">
            <w:pPr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2914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ACA2B" w14:textId="77777777" w:rsidR="00FF1794" w:rsidRDefault="00FF179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4EA8200" w14:textId="77777777" w:rsidR="00FF1794" w:rsidRDefault="00FF1794">
            <w:p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</w:p>
        </w:tc>
      </w:tr>
    </w:tbl>
    <w:p w14:paraId="41CE9348" w14:textId="77777777" w:rsidR="00FF1794" w:rsidRPr="00A661EB" w:rsidRDefault="00FF1794" w:rsidP="000861C4">
      <w:pPr>
        <w:tabs>
          <w:tab w:val="left" w:pos="1485"/>
        </w:tabs>
        <w:rPr>
          <w:rFonts w:ascii="Arial" w:hAnsi="Arial" w:cs="Arial"/>
          <w:bCs/>
          <w:sz w:val="32"/>
        </w:rPr>
      </w:pPr>
    </w:p>
    <w:sectPr w:rsidR="00FF1794" w:rsidRPr="00A661EB" w:rsidSect="00F41975">
      <w:headerReference w:type="default" r:id="rId8"/>
      <w:footerReference w:type="default" r:id="rId9"/>
      <w:headerReference w:type="first" r:id="rId10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300B4" w14:textId="77777777" w:rsidR="00A661EB" w:rsidRDefault="00A661EB" w:rsidP="00A661EB">
      <w:pPr>
        <w:spacing w:after="0" w:line="240" w:lineRule="auto"/>
      </w:pPr>
      <w:r>
        <w:separator/>
      </w:r>
    </w:p>
  </w:endnote>
  <w:endnote w:type="continuationSeparator" w:id="0">
    <w:p w14:paraId="4B095DDF" w14:textId="77777777" w:rsidR="00A661EB" w:rsidRDefault="00A661EB" w:rsidP="00A6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A661EB" w14:paraId="7B234663" w14:textId="77777777" w:rsidTr="00643C4D">
      <w:tc>
        <w:tcPr>
          <w:tcW w:w="1985" w:type="dxa"/>
          <w:hideMark/>
        </w:tcPr>
        <w:p w14:paraId="4831DAA9" w14:textId="7BC37F91" w:rsidR="00A661EB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BA7E60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  <w:hideMark/>
        </w:tcPr>
        <w:p w14:paraId="3B9E6A8C" w14:textId="77777777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  <w:hideMark/>
        </w:tcPr>
        <w:p w14:paraId="476A5EF1" w14:textId="26FE7588" w:rsidR="00A661EB" w:rsidRPr="0021732A" w:rsidRDefault="00A661EB" w:rsidP="00A661E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21732A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D757AC">
            <w:rPr>
              <w:rFonts w:ascii="Arial" w:hAnsi="Arial" w:cs="Arial"/>
              <w:sz w:val="18"/>
              <w:szCs w:val="18"/>
            </w:rPr>
            <w:t>6</w:t>
          </w:r>
          <w:r w:rsidR="00BA7E60">
            <w:rPr>
              <w:rFonts w:ascii="Arial" w:hAnsi="Arial" w:cs="Arial"/>
              <w:sz w:val="18"/>
              <w:szCs w:val="18"/>
            </w:rPr>
            <w:t>. 10</w:t>
          </w:r>
          <w:r w:rsidRPr="0021732A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  <w:hideMark/>
        </w:tcPr>
        <w:p w14:paraId="56C91479" w14:textId="77777777" w:rsidR="00A661EB" w:rsidRDefault="00A661EB" w:rsidP="00A661E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8E1E5E1" w14:textId="77777777" w:rsidR="00A661EB" w:rsidRPr="00A661EB" w:rsidRDefault="00A661EB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71DDD" w14:textId="77777777" w:rsidR="00A661EB" w:rsidRDefault="00A661EB" w:rsidP="00A661EB">
      <w:pPr>
        <w:spacing w:after="0" w:line="240" w:lineRule="auto"/>
      </w:pPr>
      <w:r>
        <w:separator/>
      </w:r>
    </w:p>
  </w:footnote>
  <w:footnote w:type="continuationSeparator" w:id="0">
    <w:p w14:paraId="42B465EE" w14:textId="77777777" w:rsidR="00A661EB" w:rsidRDefault="00A661EB" w:rsidP="00A66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2674" w14:textId="77777777" w:rsidR="00341747" w:rsidRDefault="00341747" w:rsidP="00341747">
    <w:r>
      <w:rPr>
        <w:noProof/>
      </w:rPr>
      <w:drawing>
        <wp:inline distT="0" distB="0" distL="0" distR="0" wp14:anchorId="13E9F60D" wp14:editId="11911642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60FAB09" wp14:editId="22212F92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2AA976" wp14:editId="75B40142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348711E" w14:textId="77777777" w:rsidR="00341747" w:rsidRDefault="003417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FDA8" w14:textId="77777777" w:rsidR="00F41975" w:rsidRDefault="00F41975" w:rsidP="00F41975">
    <w:r>
      <w:rPr>
        <w:noProof/>
      </w:rPr>
      <w:drawing>
        <wp:inline distT="0" distB="0" distL="0" distR="0" wp14:anchorId="3E66C9C5" wp14:editId="08576173">
          <wp:extent cx="2453616" cy="733000"/>
          <wp:effectExtent l="0" t="0" r="4445" b="0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B423087" wp14:editId="554C63EA">
          <wp:extent cx="1456704" cy="653714"/>
          <wp:effectExtent l="0" t="0" r="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EA1DCAD" wp14:editId="529BBC6D">
          <wp:extent cx="1610556" cy="755238"/>
          <wp:effectExtent l="0" t="0" r="0" b="0"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4601711" w14:textId="77777777" w:rsidR="00F41975" w:rsidRPr="00F41975" w:rsidRDefault="00F41975">
    <w:pPr>
      <w:pStyle w:val="Zhlav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955CB"/>
    <w:multiLevelType w:val="multilevel"/>
    <w:tmpl w:val="72A22748"/>
    <w:lvl w:ilvl="0">
      <w:start w:val="1"/>
      <w:numFmt w:val="decimal"/>
      <w:lvlText w:val="%1"/>
      <w:lvlJc w:val="left"/>
      <w:pPr>
        <w:ind w:left="567" w:hanging="283"/>
      </w:p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b/>
        <w:bCs w:val="0"/>
        <w:i w:val="0"/>
        <w:iCs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</w:lvl>
    <w:lvl w:ilvl="4">
      <w:start w:val="1"/>
      <w:numFmt w:val="lowerLetter"/>
      <w:lvlText w:val="(%5)"/>
      <w:lvlJc w:val="left"/>
      <w:pPr>
        <w:ind w:left="-341" w:hanging="283"/>
      </w:pPr>
    </w:lvl>
    <w:lvl w:ilvl="5">
      <w:start w:val="1"/>
      <w:numFmt w:val="lowerRoman"/>
      <w:lvlText w:val="(%6)"/>
      <w:lvlJc w:val="left"/>
      <w:pPr>
        <w:ind w:left="-568" w:hanging="283"/>
      </w:pPr>
    </w:lvl>
    <w:lvl w:ilvl="6">
      <w:start w:val="1"/>
      <w:numFmt w:val="decimal"/>
      <w:lvlText w:val="%7."/>
      <w:lvlJc w:val="left"/>
      <w:pPr>
        <w:ind w:left="-795" w:hanging="283"/>
      </w:pPr>
    </w:lvl>
    <w:lvl w:ilvl="7">
      <w:start w:val="1"/>
      <w:numFmt w:val="lowerLetter"/>
      <w:lvlText w:val="%8."/>
      <w:lvlJc w:val="left"/>
      <w:pPr>
        <w:ind w:left="-1022" w:hanging="283"/>
      </w:pPr>
    </w:lvl>
    <w:lvl w:ilvl="8">
      <w:start w:val="1"/>
      <w:numFmt w:val="lowerRoman"/>
      <w:lvlText w:val="%9."/>
      <w:lvlJc w:val="left"/>
      <w:pPr>
        <w:ind w:left="-1249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861C4"/>
    <w:rsid w:val="000927D0"/>
    <w:rsid w:val="0014092B"/>
    <w:rsid w:val="00164C4F"/>
    <w:rsid w:val="00182D70"/>
    <w:rsid w:val="0021732A"/>
    <w:rsid w:val="00266A3D"/>
    <w:rsid w:val="0028147B"/>
    <w:rsid w:val="00341747"/>
    <w:rsid w:val="003B1B8E"/>
    <w:rsid w:val="003C0F69"/>
    <w:rsid w:val="0040423E"/>
    <w:rsid w:val="00453DE4"/>
    <w:rsid w:val="005E442C"/>
    <w:rsid w:val="00607BB4"/>
    <w:rsid w:val="007037BF"/>
    <w:rsid w:val="007846A3"/>
    <w:rsid w:val="007A3034"/>
    <w:rsid w:val="007A56E1"/>
    <w:rsid w:val="007A77E1"/>
    <w:rsid w:val="00871353"/>
    <w:rsid w:val="009013A8"/>
    <w:rsid w:val="009472A7"/>
    <w:rsid w:val="00A661EB"/>
    <w:rsid w:val="00A973B4"/>
    <w:rsid w:val="00BA7E60"/>
    <w:rsid w:val="00BD5434"/>
    <w:rsid w:val="00C772AB"/>
    <w:rsid w:val="00CA2256"/>
    <w:rsid w:val="00D51872"/>
    <w:rsid w:val="00D757AC"/>
    <w:rsid w:val="00F006AF"/>
    <w:rsid w:val="00F3556E"/>
    <w:rsid w:val="00F41975"/>
    <w:rsid w:val="00F609AB"/>
    <w:rsid w:val="00F62425"/>
    <w:rsid w:val="00F72B9F"/>
    <w:rsid w:val="00F97F13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nhideWhenUsed/>
    <w:qFormat/>
    <w:rsid w:val="000861C4"/>
    <w:pPr>
      <w:keepNext/>
      <w:keepLines/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Arial" w:eastAsiaTheme="minorEastAsia" w:hAnsi="Arial" w:cstheme="minorBidi"/>
      <w:b/>
      <w:bCs/>
      <w:color w:val="auto"/>
      <w:sz w:val="28"/>
      <w:szCs w:val="32"/>
      <w:lang w:eastAsia="zh-CN"/>
    </w:rPr>
  </w:style>
  <w:style w:type="paragraph" w:styleId="Nadpis3">
    <w:name w:val="heading 3"/>
    <w:basedOn w:val="Normln"/>
    <w:next w:val="Normln"/>
    <w:link w:val="Nadpis3Char"/>
    <w:unhideWhenUsed/>
    <w:qFormat/>
    <w:rsid w:val="000861C4"/>
    <w:pPr>
      <w:keepNext/>
      <w:keepLines/>
      <w:numPr>
        <w:ilvl w:val="2"/>
        <w:numId w:val="1"/>
      </w:numPr>
      <w:spacing w:before="360" w:after="240" w:line="271" w:lineRule="auto"/>
      <w:jc w:val="both"/>
      <w:outlineLvl w:val="2"/>
    </w:pPr>
    <w:rPr>
      <w:rFonts w:ascii="Arial" w:eastAsiaTheme="minorEastAsia" w:hAnsi="Arial" w:cstheme="minorBidi"/>
      <w:b/>
      <w:bCs/>
      <w:color w:val="auto"/>
      <w:sz w:val="24"/>
      <w:szCs w:val="32"/>
      <w:lang w:eastAsia="zh-CN"/>
    </w:rPr>
  </w:style>
  <w:style w:type="paragraph" w:styleId="Nadpis4">
    <w:name w:val="heading 4"/>
    <w:basedOn w:val="Normln"/>
    <w:next w:val="Normln"/>
    <w:link w:val="Nadpis4Char"/>
    <w:unhideWhenUsed/>
    <w:qFormat/>
    <w:rsid w:val="000861C4"/>
    <w:pPr>
      <w:keepNext/>
      <w:keepLines/>
      <w:numPr>
        <w:ilvl w:val="3"/>
        <w:numId w:val="1"/>
      </w:numPr>
      <w:tabs>
        <w:tab w:val="num" w:pos="360"/>
      </w:tabs>
      <w:spacing w:before="240" w:after="240" w:line="271" w:lineRule="auto"/>
      <w:ind w:left="0" w:firstLine="0"/>
      <w:jc w:val="both"/>
      <w:outlineLvl w:val="3"/>
    </w:pPr>
    <w:rPr>
      <w:rFonts w:ascii="Arial" w:eastAsiaTheme="majorEastAsia" w:hAnsi="Arial" w:cstheme="majorBidi"/>
      <w:b/>
      <w:iCs/>
      <w:color w:val="auto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table" w:styleId="Mkatabulky">
    <w:name w:val="Table Grid"/>
    <w:basedOn w:val="Normlntabulka"/>
    <w:uiPriority w:val="59"/>
    <w:qFormat/>
    <w:rsid w:val="000861C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0861C4"/>
    <w:rPr>
      <w:rFonts w:ascii="Arial" w:hAnsi="Arial"/>
      <w:b/>
      <w:bCs/>
      <w:sz w:val="28"/>
      <w:szCs w:val="32"/>
      <w:lang w:eastAsia="zh-CN"/>
    </w:rPr>
  </w:style>
  <w:style w:type="character" w:customStyle="1" w:styleId="Nadpis3Char">
    <w:name w:val="Nadpis 3 Char"/>
    <w:basedOn w:val="Standardnpsmoodstavce"/>
    <w:link w:val="Nadpis3"/>
    <w:rsid w:val="000861C4"/>
    <w:rPr>
      <w:rFonts w:ascii="Arial" w:hAnsi="Arial"/>
      <w:b/>
      <w:bCs/>
      <w:sz w:val="24"/>
      <w:szCs w:val="32"/>
      <w:lang w:eastAsia="zh-CN"/>
    </w:rPr>
  </w:style>
  <w:style w:type="character" w:customStyle="1" w:styleId="Nadpis4Char">
    <w:name w:val="Nadpis 4 Char"/>
    <w:basedOn w:val="Standardnpsmoodstavce"/>
    <w:link w:val="Nadpis4"/>
    <w:rsid w:val="000861C4"/>
    <w:rPr>
      <w:rFonts w:ascii="Arial" w:eastAsiaTheme="majorEastAsia" w:hAnsi="Arial" w:cstheme="majorBidi"/>
      <w:b/>
      <w:iCs/>
      <w:szCs w:val="20"/>
      <w:lang w:eastAsia="zh-CN"/>
    </w:rPr>
  </w:style>
  <w:style w:type="paragraph" w:customStyle="1" w:styleId="K-Tabulka">
    <w:name w:val="K-Tabulka"/>
    <w:basedOn w:val="Normln"/>
    <w:link w:val="K-TabulkaChar"/>
    <w:qFormat/>
    <w:rsid w:val="000861C4"/>
    <w:pPr>
      <w:autoSpaceDE w:val="0"/>
      <w:autoSpaceDN w:val="0"/>
      <w:adjustRightInd w:val="0"/>
      <w:spacing w:after="120" w:line="240" w:lineRule="auto"/>
      <w:jc w:val="both"/>
    </w:pPr>
    <w:rPr>
      <w:rFonts w:eastAsiaTheme="minorHAnsi" w:cstheme="minorBidi"/>
      <w:b/>
      <w:bCs/>
      <w:sz w:val="23"/>
      <w:szCs w:val="23"/>
      <w:lang w:eastAsia="en-US"/>
    </w:rPr>
  </w:style>
  <w:style w:type="character" w:customStyle="1" w:styleId="K-TabulkaChar">
    <w:name w:val="K-Tabulka Char"/>
    <w:basedOn w:val="Standardnpsmoodstavce"/>
    <w:link w:val="K-Tabulka"/>
    <w:rsid w:val="000861C4"/>
    <w:rPr>
      <w:rFonts w:ascii="Calibri" w:eastAsiaTheme="minorHAnsi" w:hAnsi="Calibri"/>
      <w:b/>
      <w:bCs/>
      <w:color w:val="000000"/>
      <w:sz w:val="23"/>
      <w:szCs w:val="23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182D70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2D70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rsid w:val="00A66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61E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B7D6F-3742-40C1-87BD-0E1DB2A7A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20</cp:revision>
  <dcterms:created xsi:type="dcterms:W3CDTF">2022-08-04T13:55:00Z</dcterms:created>
  <dcterms:modified xsi:type="dcterms:W3CDTF">2022-10-06T07:35:00Z</dcterms:modified>
</cp:coreProperties>
</file>