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3784CDE2" w14:textId="77777777" w:rsidR="009013A8" w:rsidRDefault="009013A8" w:rsidP="00266A3D">
      <w:pPr>
        <w:spacing w:after="122"/>
        <w:rPr>
          <w:rFonts w:ascii="Arial" w:hAnsi="Arial" w:cs="Arial"/>
          <w:b/>
          <w:sz w:val="32"/>
        </w:rPr>
      </w:pPr>
    </w:p>
    <w:p w14:paraId="7C7D364B" w14:textId="77777777" w:rsidR="00C07565" w:rsidRDefault="00C07565" w:rsidP="00C07565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6A98D933" w14:textId="77777777" w:rsidR="00C07565" w:rsidRDefault="00C07565" w:rsidP="00C07565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04D16068" w14:textId="77777777" w:rsidR="00C07565" w:rsidRDefault="00C07565" w:rsidP="00C07565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6F6C3851" w14:textId="77777777" w:rsidR="00C07565" w:rsidRDefault="00C07565" w:rsidP="00C0756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25B960A8" w14:textId="77777777" w:rsidR="00C07565" w:rsidRDefault="00C07565" w:rsidP="00C0756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53BDCFCB" w14:textId="77777777" w:rsidR="00C07565" w:rsidRDefault="00C07565" w:rsidP="00C07565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33D97284" w14:textId="77777777" w:rsidR="00C07565" w:rsidRDefault="00C07565" w:rsidP="00C0756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6.1</w:t>
      </w:r>
    </w:p>
    <w:p w14:paraId="380B0EA4" w14:textId="77777777" w:rsidR="00C07565" w:rsidRDefault="00C07565" w:rsidP="00C0756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1B3D7782" w14:textId="77777777" w:rsidR="00C07565" w:rsidRDefault="00C07565" w:rsidP="00C0756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Výzva č. 2</w:t>
      </w:r>
    </w:p>
    <w:p w14:paraId="201E661C" w14:textId="77777777" w:rsidR="00C07565" w:rsidRDefault="00C07565" w:rsidP="00C0756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493FF645" w14:textId="77777777" w:rsidR="00C07565" w:rsidRDefault="00C07565" w:rsidP="00C07565">
      <w:pPr>
        <w:rPr>
          <w:rFonts w:ascii="Arial" w:hAnsi="Arial" w:cs="Arial"/>
        </w:rPr>
      </w:pPr>
    </w:p>
    <w:p w14:paraId="35D79473" w14:textId="46C10EF9" w:rsidR="00C07565" w:rsidRDefault="009F5A2A" w:rsidP="00C07565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</w:t>
      </w:r>
      <w:r w:rsidR="00C07565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975CCB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40B1381B" w14:textId="77777777" w:rsidR="00C07565" w:rsidRPr="00F726A9" w:rsidRDefault="00C07565" w:rsidP="00C0756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Stanovení povinně vykazovaných indikátorů</w:t>
      </w:r>
    </w:p>
    <w:p w14:paraId="684F7522" w14:textId="77777777" w:rsidR="00C07565" w:rsidRDefault="00C07565" w:rsidP="00C0756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B4D9369" w14:textId="77777777" w:rsidR="00C07565" w:rsidRDefault="00C07565" w:rsidP="00C0756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A1CF8DC" w14:textId="77777777" w:rsidR="00C07565" w:rsidRDefault="00C07565" w:rsidP="00C0756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4840855" w14:textId="77777777" w:rsidR="00C07565" w:rsidRDefault="00C07565" w:rsidP="00C0756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8407AD3" w14:textId="0F6ED8B2" w:rsidR="00C07565" w:rsidRDefault="007B1C3D" w:rsidP="00C0756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C07565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1.0</w:t>
      </w:r>
    </w:p>
    <w:p w14:paraId="7CB4B13D" w14:textId="6B0E0289" w:rsidR="00C07565" w:rsidRDefault="00C07565" w:rsidP="00C0756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5E174A">
        <w:rPr>
          <w:rFonts w:ascii="Arial" w:eastAsia="Cambria" w:hAnsi="Arial" w:cs="Arial"/>
          <w:color w:val="A6A6A6" w:themeColor="background1" w:themeShade="A6"/>
          <w:sz w:val="36"/>
          <w:szCs w:val="36"/>
        </w:rPr>
        <w:t>13. 10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2022</w:t>
      </w:r>
      <w:bookmarkEnd w:id="0"/>
      <w:bookmarkEnd w:id="1"/>
    </w:p>
    <w:p w14:paraId="7D6FA050" w14:textId="77777777" w:rsidR="00F006AF" w:rsidRDefault="00F006AF" w:rsidP="00F006A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51BBD5BF" w14:textId="2E03F294" w:rsidR="005411A6" w:rsidRPr="005411A6" w:rsidRDefault="005411A6" w:rsidP="00F006AF">
      <w:pPr>
        <w:pStyle w:val="Zkladnodstavec"/>
        <w:rPr>
          <w:rFonts w:ascii="Arial" w:hAnsi="Arial" w:cs="Arial"/>
          <w:b/>
          <w:sz w:val="32"/>
        </w:rPr>
      </w:pPr>
      <w:r w:rsidRPr="00C84CFB">
        <w:rPr>
          <w:rFonts w:ascii="Arial" w:hAnsi="Arial" w:cs="Arial"/>
          <w:b/>
          <w:sz w:val="32"/>
        </w:rPr>
        <w:lastRenderedPageBreak/>
        <w:t>Stanovení povinně vykazovaných indikátorů</w:t>
      </w:r>
    </w:p>
    <w:tbl>
      <w:tblPr>
        <w:tblStyle w:val="Mkatabulky"/>
        <w:tblpPr w:leftFromText="141" w:rightFromText="141" w:vertAnchor="page" w:horzAnchor="margin" w:tblpY="3001"/>
        <w:tblW w:w="0" w:type="auto"/>
        <w:tblLook w:val="04A0" w:firstRow="1" w:lastRow="0" w:firstColumn="1" w:lastColumn="0" w:noHBand="0" w:noVBand="1"/>
      </w:tblPr>
      <w:tblGrid>
        <w:gridCol w:w="2689"/>
        <w:gridCol w:w="5953"/>
      </w:tblGrid>
      <w:tr w:rsidR="00803D88" w:rsidRPr="00C84CFB" w14:paraId="36CD165E" w14:textId="77777777" w:rsidTr="00803D88">
        <w:tc>
          <w:tcPr>
            <w:tcW w:w="2689" w:type="dxa"/>
          </w:tcPr>
          <w:p w14:paraId="543ABEA1" w14:textId="77777777" w:rsidR="00803D88" w:rsidRPr="00C84CFB" w:rsidRDefault="00803D88" w:rsidP="00803D8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bookmarkStart w:id="2" w:name="_Hlk113529238"/>
            <w:r w:rsidRPr="00C84CFB">
              <w:rPr>
                <w:rFonts w:ascii="Arial" w:hAnsi="Arial" w:cs="Arial"/>
              </w:rPr>
              <w:t>Název projektu</w:t>
            </w:r>
          </w:p>
        </w:tc>
        <w:tc>
          <w:tcPr>
            <w:tcW w:w="5953" w:type="dxa"/>
          </w:tcPr>
          <w:p w14:paraId="6CAFFEC1" w14:textId="77777777" w:rsidR="00803D88" w:rsidRPr="00C84CFB" w:rsidRDefault="00803D88" w:rsidP="00803D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03D88" w:rsidRPr="00C84CFB" w14:paraId="0A9D777C" w14:textId="77777777" w:rsidTr="00803D88">
        <w:tc>
          <w:tcPr>
            <w:tcW w:w="2689" w:type="dxa"/>
          </w:tcPr>
          <w:p w14:paraId="74DFEF7C" w14:textId="77777777" w:rsidR="00803D88" w:rsidRPr="00C84CFB" w:rsidRDefault="00803D88" w:rsidP="00803D8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C84CFB">
              <w:rPr>
                <w:rFonts w:ascii="Arial" w:hAnsi="Arial" w:cs="Arial"/>
              </w:rPr>
              <w:t>Název žadatele/příjemce</w:t>
            </w:r>
          </w:p>
        </w:tc>
        <w:tc>
          <w:tcPr>
            <w:tcW w:w="5953" w:type="dxa"/>
          </w:tcPr>
          <w:p w14:paraId="4DF351FF" w14:textId="77777777" w:rsidR="00803D88" w:rsidRPr="00C84CFB" w:rsidRDefault="00803D88" w:rsidP="00803D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bookmarkEnd w:id="2"/>
    </w:tbl>
    <w:p w14:paraId="652842EE" w14:textId="77777777" w:rsidR="000861C4" w:rsidRPr="00C84CFB" w:rsidRDefault="000861C4" w:rsidP="00266A3D">
      <w:pPr>
        <w:spacing w:after="122"/>
        <w:rPr>
          <w:rFonts w:ascii="Arial" w:hAnsi="Arial" w:cs="Arial"/>
          <w:b/>
          <w:sz w:val="32"/>
        </w:rPr>
      </w:pPr>
    </w:p>
    <w:p w14:paraId="27E25C48" w14:textId="77777777" w:rsidR="00C07565" w:rsidRPr="00C84CFB" w:rsidRDefault="00C07565" w:rsidP="00C84CFB">
      <w:pPr>
        <w:spacing w:after="122"/>
        <w:rPr>
          <w:rFonts w:ascii="Arial" w:hAnsi="Arial" w:cs="Arial"/>
          <w:b/>
          <w:sz w:val="32"/>
        </w:rPr>
      </w:pPr>
    </w:p>
    <w:p w14:paraId="7F836569" w14:textId="1CBF6371" w:rsidR="00266A3D" w:rsidRPr="00C84CFB" w:rsidRDefault="00266A3D" w:rsidP="005411A6">
      <w:pPr>
        <w:spacing w:after="122"/>
        <w:jc w:val="center"/>
        <w:rPr>
          <w:rFonts w:ascii="Arial" w:hAnsi="Arial" w:cs="Arial"/>
          <w:b/>
          <w:sz w:val="32"/>
        </w:rPr>
      </w:pPr>
    </w:p>
    <w:tbl>
      <w:tblPr>
        <w:tblStyle w:val="Mkatabulky"/>
        <w:tblW w:w="8647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2552"/>
        <w:gridCol w:w="6095"/>
      </w:tblGrid>
      <w:tr w:rsidR="00A973B4" w:rsidRPr="00C84CFB" w14:paraId="7C52B62A" w14:textId="77777777" w:rsidTr="005411A6">
        <w:trPr>
          <w:trHeight w:val="52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25A042" w14:textId="77777777" w:rsidR="00A973B4" w:rsidRPr="00C84CFB" w:rsidRDefault="00A973B4" w:rsidP="00C84CFB">
            <w:pPr>
              <w:spacing w:before="120" w:after="120"/>
              <w:rPr>
                <w:rFonts w:ascii="Arial" w:eastAsia="Cambria" w:hAnsi="Arial" w:cs="Arial"/>
                <w:b/>
                <w:bCs/>
              </w:rPr>
            </w:pPr>
            <w:r w:rsidRPr="00C84CFB">
              <w:rPr>
                <w:rFonts w:ascii="Arial" w:eastAsia="Cambria" w:hAnsi="Arial" w:cs="Arial"/>
                <w:b/>
                <w:bCs/>
              </w:rPr>
              <w:t xml:space="preserve">Název indikátoru 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81D845" w14:textId="65F2A41B" w:rsidR="00A973B4" w:rsidRPr="00C84CFB" w:rsidRDefault="00A973B4" w:rsidP="005411A6">
            <w:pPr>
              <w:spacing w:before="120" w:after="120"/>
              <w:rPr>
                <w:rFonts w:ascii="Arial" w:eastAsia="SimSun" w:hAnsi="Arial" w:cs="Arial"/>
                <w:b/>
                <w:bCs/>
                <w:lang w:eastAsia="cs-CZ"/>
              </w:rPr>
            </w:pPr>
            <w:r w:rsidRPr="00C84CFB">
              <w:rPr>
                <w:rFonts w:ascii="Arial" w:eastAsia="SimSun" w:hAnsi="Arial" w:cs="Arial"/>
                <w:b/>
                <w:bCs/>
                <w:lang w:eastAsia="cs-CZ"/>
              </w:rPr>
              <w:t>Roční kapacita pacientů nového centra kardiovaskulární a</w:t>
            </w:r>
            <w:r w:rsidR="00FB7B2C" w:rsidRPr="00C84CFB">
              <w:rPr>
                <w:rFonts w:ascii="Arial" w:eastAsia="SimSun" w:hAnsi="Arial" w:cs="Arial"/>
                <w:b/>
                <w:bCs/>
                <w:lang w:eastAsia="cs-CZ"/>
              </w:rPr>
              <w:t> </w:t>
            </w:r>
            <w:r w:rsidRPr="00C84CFB">
              <w:rPr>
                <w:rFonts w:ascii="Arial" w:eastAsia="SimSun" w:hAnsi="Arial" w:cs="Arial"/>
                <w:b/>
                <w:bCs/>
                <w:lang w:eastAsia="cs-CZ"/>
              </w:rPr>
              <w:t>transplantační medicíny po uvedení do plně funkčního stavu</w:t>
            </w:r>
          </w:p>
        </w:tc>
      </w:tr>
      <w:tr w:rsidR="00A973B4" w:rsidRPr="00C84CFB" w14:paraId="36BE1BE5" w14:textId="77777777" w:rsidTr="005411A6">
        <w:trPr>
          <w:trHeight w:val="52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236711" w14:textId="77777777" w:rsidR="00A973B4" w:rsidRPr="00C84CFB" w:rsidRDefault="00A973B4" w:rsidP="00C84CFB">
            <w:pPr>
              <w:spacing w:before="120" w:after="120"/>
              <w:rPr>
                <w:rFonts w:ascii="Arial" w:eastAsia="Cambria" w:hAnsi="Arial" w:cs="Arial"/>
                <w:b/>
                <w:bCs/>
              </w:rPr>
            </w:pPr>
            <w:r w:rsidRPr="00C84CFB">
              <w:rPr>
                <w:rFonts w:ascii="Arial" w:eastAsia="Cambria" w:hAnsi="Arial" w:cs="Arial"/>
                <w:b/>
                <w:bCs/>
              </w:rPr>
              <w:t>Typ indikátoru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35A9C1" w14:textId="77777777" w:rsidR="00A973B4" w:rsidRPr="00C84CFB" w:rsidRDefault="00A973B4" w:rsidP="005411A6">
            <w:pPr>
              <w:spacing w:before="120" w:after="120"/>
              <w:rPr>
                <w:rFonts w:ascii="Arial" w:eastAsia="Cambria" w:hAnsi="Arial" w:cs="Arial"/>
              </w:rPr>
            </w:pPr>
            <w:r w:rsidRPr="00C84CFB">
              <w:rPr>
                <w:rFonts w:ascii="Arial" w:eastAsia="Cambria" w:hAnsi="Arial" w:cs="Arial"/>
              </w:rPr>
              <w:t>Kvantitativní</w:t>
            </w:r>
          </w:p>
        </w:tc>
      </w:tr>
      <w:tr w:rsidR="00A973B4" w:rsidRPr="00C84CFB" w14:paraId="39A3B99C" w14:textId="77777777" w:rsidTr="005411A6">
        <w:trPr>
          <w:trHeight w:val="36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40DE4F" w14:textId="77777777" w:rsidR="00A973B4" w:rsidRPr="00C84CFB" w:rsidRDefault="00A973B4" w:rsidP="00C84CFB">
            <w:pPr>
              <w:spacing w:before="120" w:after="120"/>
              <w:rPr>
                <w:rFonts w:ascii="Arial" w:hAnsi="Arial" w:cs="Arial"/>
              </w:rPr>
            </w:pPr>
            <w:r w:rsidRPr="00C84CFB">
              <w:rPr>
                <w:rFonts w:ascii="Arial" w:eastAsia="Cambria" w:hAnsi="Arial" w:cs="Arial"/>
                <w:b/>
                <w:bCs/>
              </w:rPr>
              <w:t>Popis indikátoru: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9D466D" w14:textId="77777777" w:rsidR="00A973B4" w:rsidRPr="00C84CFB" w:rsidRDefault="00A973B4" w:rsidP="005411A6">
            <w:pPr>
              <w:spacing w:before="120" w:after="120"/>
              <w:rPr>
                <w:rFonts w:ascii="Arial" w:eastAsia="Cambria" w:hAnsi="Arial" w:cs="Arial"/>
              </w:rPr>
            </w:pPr>
            <w:r w:rsidRPr="00C84CFB">
              <w:rPr>
                <w:rFonts w:ascii="Arial" w:eastAsia="Cambria" w:hAnsi="Arial" w:cs="Arial"/>
              </w:rPr>
              <w:t xml:space="preserve">Indikátor vyjadřuje maximální roční kapacitu pacientů/klientů </w:t>
            </w:r>
            <w:r w:rsidRPr="00C84CFB">
              <w:rPr>
                <w:rFonts w:ascii="Arial" w:eastAsia="SimSun" w:hAnsi="Arial" w:cs="Arial"/>
                <w:b/>
                <w:bCs/>
                <w:lang w:eastAsia="cs-CZ"/>
              </w:rPr>
              <w:t>centra kardiovaskulární a transplantační medicíny po uvedení do plně funkčního stavu</w:t>
            </w:r>
          </w:p>
        </w:tc>
      </w:tr>
      <w:tr w:rsidR="00A973B4" w:rsidRPr="00C84CFB" w14:paraId="130B04EC" w14:textId="77777777" w:rsidTr="005411A6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1472CE" w14:textId="77777777" w:rsidR="00A973B4" w:rsidRPr="00C84CFB" w:rsidRDefault="00A973B4" w:rsidP="00C84CFB">
            <w:pPr>
              <w:spacing w:before="120" w:after="120"/>
              <w:rPr>
                <w:rFonts w:ascii="Arial" w:hAnsi="Arial" w:cs="Arial"/>
              </w:rPr>
            </w:pPr>
            <w:r w:rsidRPr="00C84CFB">
              <w:rPr>
                <w:rFonts w:ascii="Arial" w:eastAsia="Cambria" w:hAnsi="Arial" w:cs="Arial"/>
                <w:b/>
                <w:bCs/>
              </w:rPr>
              <w:t>Měrná jednotka: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854093" w14:textId="77777777" w:rsidR="00A973B4" w:rsidRPr="00C84CFB" w:rsidRDefault="00A973B4" w:rsidP="005411A6">
            <w:pPr>
              <w:spacing w:before="120" w:after="120"/>
              <w:rPr>
                <w:rFonts w:ascii="Arial" w:eastAsia="Cambria" w:hAnsi="Arial" w:cs="Arial"/>
              </w:rPr>
            </w:pPr>
            <w:r w:rsidRPr="00C84CFB">
              <w:rPr>
                <w:rFonts w:ascii="Arial" w:eastAsia="Cambria" w:hAnsi="Arial" w:cs="Arial"/>
              </w:rPr>
              <w:t>Počet pacientů</w:t>
            </w:r>
          </w:p>
        </w:tc>
      </w:tr>
      <w:tr w:rsidR="00A973B4" w:rsidRPr="00C84CFB" w14:paraId="58822150" w14:textId="77777777" w:rsidTr="005411A6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88A15" w14:textId="77777777" w:rsidR="00A973B4" w:rsidRPr="00C84CFB" w:rsidRDefault="00A973B4" w:rsidP="00C84CFB">
            <w:pPr>
              <w:spacing w:before="120" w:after="120"/>
              <w:rPr>
                <w:rFonts w:ascii="Arial" w:hAnsi="Arial" w:cs="Arial"/>
              </w:rPr>
            </w:pPr>
            <w:r w:rsidRPr="00C84CFB">
              <w:rPr>
                <w:rFonts w:ascii="Arial" w:eastAsia="Cambria" w:hAnsi="Arial" w:cs="Arial"/>
                <w:b/>
                <w:bCs/>
              </w:rPr>
              <w:t>Výchozí hodnota: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661D63" w14:textId="77777777" w:rsidR="00A973B4" w:rsidRPr="00C84CFB" w:rsidRDefault="00A973B4" w:rsidP="005411A6">
            <w:pPr>
              <w:spacing w:before="120" w:after="120"/>
              <w:rPr>
                <w:rFonts w:ascii="Arial" w:eastAsia="Cambria" w:hAnsi="Arial" w:cs="Arial"/>
              </w:rPr>
            </w:pPr>
            <w:r w:rsidRPr="00C84CFB">
              <w:rPr>
                <w:rFonts w:ascii="Arial" w:eastAsia="Cambria" w:hAnsi="Arial" w:cs="Arial"/>
              </w:rPr>
              <w:t>(stanoví žadatel)</w:t>
            </w:r>
          </w:p>
        </w:tc>
      </w:tr>
      <w:tr w:rsidR="00A973B4" w:rsidRPr="00C84CFB" w14:paraId="7CF07FFD" w14:textId="77777777" w:rsidTr="005411A6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4E10E" w14:textId="77777777" w:rsidR="00A973B4" w:rsidRPr="00C84CFB" w:rsidRDefault="00A973B4" w:rsidP="00C84CFB">
            <w:pPr>
              <w:spacing w:before="120" w:after="120"/>
              <w:rPr>
                <w:rFonts w:ascii="Arial" w:hAnsi="Arial" w:cs="Arial"/>
              </w:rPr>
            </w:pPr>
            <w:r w:rsidRPr="00C84CFB">
              <w:rPr>
                <w:rFonts w:ascii="Arial" w:eastAsia="Cambria" w:hAnsi="Arial" w:cs="Arial"/>
                <w:b/>
                <w:bCs/>
              </w:rPr>
              <w:t>Datum výchozí hodnoty: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7A8FEE" w14:textId="77777777" w:rsidR="00A973B4" w:rsidRPr="00C84CFB" w:rsidRDefault="00A973B4" w:rsidP="005411A6">
            <w:pPr>
              <w:spacing w:before="120" w:after="120"/>
              <w:rPr>
                <w:rFonts w:ascii="Arial" w:eastAsia="Cambria" w:hAnsi="Arial" w:cs="Arial"/>
              </w:rPr>
            </w:pPr>
            <w:r w:rsidRPr="00C84CFB">
              <w:rPr>
                <w:rFonts w:ascii="Arial" w:eastAsia="Cambria" w:hAnsi="Arial" w:cs="Arial"/>
              </w:rPr>
              <w:t>Stanoví žadatel dle metodiky výpočtu (např. statistika za rok 2020)</w:t>
            </w:r>
          </w:p>
        </w:tc>
      </w:tr>
      <w:tr w:rsidR="00A973B4" w:rsidRPr="00C84CFB" w14:paraId="1324CF5F" w14:textId="77777777" w:rsidTr="005411A6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6B07A5" w14:textId="77777777" w:rsidR="00A973B4" w:rsidRPr="00C84CFB" w:rsidRDefault="00A973B4" w:rsidP="00C84CFB">
            <w:pPr>
              <w:spacing w:before="120" w:after="120"/>
              <w:rPr>
                <w:rFonts w:ascii="Arial" w:hAnsi="Arial" w:cs="Arial"/>
              </w:rPr>
            </w:pPr>
            <w:r w:rsidRPr="00C84CFB">
              <w:rPr>
                <w:rFonts w:ascii="Arial" w:eastAsia="Cambria" w:hAnsi="Arial" w:cs="Arial"/>
                <w:b/>
                <w:bCs/>
              </w:rPr>
              <w:t>Cílová hodnota indikátoru: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110CCB" w14:textId="57DB79CF" w:rsidR="00A973B4" w:rsidRPr="00C84CFB" w:rsidRDefault="00A973B4" w:rsidP="005411A6">
            <w:pPr>
              <w:spacing w:before="120" w:after="120"/>
              <w:rPr>
                <w:rFonts w:ascii="Arial" w:eastAsia="Cambria" w:hAnsi="Arial" w:cs="Arial"/>
              </w:rPr>
            </w:pPr>
            <w:r w:rsidRPr="00C84CFB">
              <w:rPr>
                <w:rFonts w:ascii="Arial" w:eastAsia="Cambria" w:hAnsi="Arial" w:cs="Arial"/>
              </w:rPr>
              <w:t>(žadatel stanoví odhad při Žádosti / příjemce při ZoU může upravit, způsob výpočtu však musí zůstat nezměněný)</w:t>
            </w:r>
          </w:p>
        </w:tc>
      </w:tr>
      <w:tr w:rsidR="007417A0" w:rsidRPr="00C84CFB" w14:paraId="4673D334" w14:textId="77777777" w:rsidTr="005411A6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341A4D" w14:textId="77777777" w:rsidR="007417A0" w:rsidRPr="00C84CFB" w:rsidRDefault="007417A0" w:rsidP="007417A0">
            <w:pPr>
              <w:spacing w:before="120" w:after="120"/>
              <w:rPr>
                <w:rFonts w:ascii="Arial" w:hAnsi="Arial" w:cs="Arial"/>
              </w:rPr>
            </w:pPr>
            <w:r w:rsidRPr="00C84CFB">
              <w:rPr>
                <w:rFonts w:ascii="Arial" w:eastAsia="Cambria" w:hAnsi="Arial" w:cs="Arial"/>
                <w:b/>
                <w:bCs/>
              </w:rPr>
              <w:t>Datum cílové hodnoty: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E1A496" w14:textId="2D6D9028" w:rsidR="007417A0" w:rsidRPr="00C84CFB" w:rsidRDefault="007417A0" w:rsidP="007417A0">
            <w:pPr>
              <w:spacing w:before="120" w:after="120"/>
              <w:rPr>
                <w:rFonts w:ascii="Arial" w:eastAsia="Cambria" w:hAnsi="Arial" w:cs="Arial"/>
              </w:rPr>
            </w:pPr>
            <w:r w:rsidRPr="006B29C3">
              <w:t>31. 12. 2035</w:t>
            </w:r>
          </w:p>
        </w:tc>
      </w:tr>
      <w:tr w:rsidR="007417A0" w:rsidRPr="00C84CFB" w14:paraId="1BF1D415" w14:textId="77777777" w:rsidTr="005411A6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7A3B05" w14:textId="77777777" w:rsidR="007417A0" w:rsidRPr="00C84CFB" w:rsidRDefault="007417A0" w:rsidP="007417A0">
            <w:pPr>
              <w:spacing w:before="120" w:after="120"/>
              <w:rPr>
                <w:rFonts w:ascii="Arial" w:hAnsi="Arial" w:cs="Arial"/>
              </w:rPr>
            </w:pPr>
            <w:r w:rsidRPr="00C84CFB">
              <w:rPr>
                <w:rFonts w:ascii="Arial" w:eastAsia="Cambria" w:hAnsi="Arial" w:cs="Arial"/>
                <w:b/>
                <w:bCs/>
              </w:rPr>
              <w:t>Způsob doložení: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D65510" w14:textId="77777777" w:rsidR="007417A0" w:rsidRDefault="007417A0" w:rsidP="007417A0">
            <w:pPr>
              <w:spacing w:before="120" w:after="120"/>
            </w:pPr>
            <w:r w:rsidRPr="006B29C3">
              <w:t xml:space="preserve">Doložení přílohy Stanovení povinně vykazovaných indikátorů k Žádosti, ve formě analýzy, včetně uvedení metodiky stanovení výchozí a cílové hodnoty. </w:t>
            </w:r>
          </w:p>
          <w:p w14:paraId="40371372" w14:textId="273D6848" w:rsidR="007417A0" w:rsidRPr="00C84CFB" w:rsidRDefault="007417A0" w:rsidP="007417A0">
            <w:pPr>
              <w:spacing w:before="120" w:after="120"/>
              <w:rPr>
                <w:rFonts w:ascii="Arial" w:eastAsia="Cambria" w:hAnsi="Arial" w:cs="Arial"/>
              </w:rPr>
            </w:pPr>
            <w:r w:rsidRPr="006B29C3">
              <w:t>Skutečné hodnoty příjemce předloží při závěrečné ZoR a dále při každé ZoU.</w:t>
            </w:r>
          </w:p>
        </w:tc>
      </w:tr>
      <w:tr w:rsidR="007417A0" w:rsidRPr="00C84CFB" w14:paraId="15371CFE" w14:textId="77777777" w:rsidTr="005411A6">
        <w:trPr>
          <w:trHeight w:val="314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61F10A" w14:textId="77777777" w:rsidR="007417A0" w:rsidRPr="00C84CFB" w:rsidRDefault="007417A0" w:rsidP="007417A0">
            <w:pPr>
              <w:spacing w:before="120" w:after="120"/>
              <w:rPr>
                <w:rFonts w:ascii="Arial" w:eastAsia="Cambria" w:hAnsi="Arial" w:cs="Arial"/>
                <w:b/>
                <w:bCs/>
              </w:rPr>
            </w:pPr>
            <w:r w:rsidRPr="00C84CFB">
              <w:rPr>
                <w:rFonts w:ascii="Arial" w:eastAsia="Cambria" w:hAnsi="Arial" w:cs="Arial"/>
                <w:b/>
                <w:bCs/>
              </w:rPr>
              <w:t>Frekvence: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68C414" w14:textId="41B1B189" w:rsidR="007417A0" w:rsidRPr="00C84CFB" w:rsidRDefault="007417A0" w:rsidP="007417A0">
            <w:pPr>
              <w:spacing w:before="120" w:after="120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10x</w:t>
            </w:r>
          </w:p>
        </w:tc>
      </w:tr>
    </w:tbl>
    <w:p w14:paraId="7E5FFB23" w14:textId="390041B2" w:rsidR="00A973B4" w:rsidRDefault="00A973B4" w:rsidP="00A973B4">
      <w:pPr>
        <w:tabs>
          <w:tab w:val="left" w:pos="3700"/>
        </w:tabs>
        <w:contextualSpacing/>
        <w:rPr>
          <w:rFonts w:ascii="Arial" w:hAnsi="Arial" w:cs="Arial"/>
        </w:rPr>
      </w:pPr>
    </w:p>
    <w:p w14:paraId="59E512DE" w14:textId="4411BA3F" w:rsidR="00A84600" w:rsidRDefault="00A84600" w:rsidP="00A973B4">
      <w:pPr>
        <w:tabs>
          <w:tab w:val="left" w:pos="3700"/>
        </w:tabs>
        <w:contextualSpacing/>
        <w:rPr>
          <w:rFonts w:ascii="Arial" w:hAnsi="Arial" w:cs="Arial"/>
        </w:rPr>
      </w:pPr>
    </w:p>
    <w:tbl>
      <w:tblPr>
        <w:tblW w:w="8725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4"/>
        <w:gridCol w:w="3621"/>
        <w:gridCol w:w="2914"/>
        <w:gridCol w:w="146"/>
      </w:tblGrid>
      <w:tr w:rsidR="00A84600" w:rsidRPr="00A84600" w14:paraId="712F0593" w14:textId="77777777" w:rsidTr="00A84600">
        <w:trPr>
          <w:gridAfter w:val="1"/>
          <w:wAfter w:w="118" w:type="dxa"/>
          <w:trHeight w:val="254"/>
        </w:trPr>
        <w:tc>
          <w:tcPr>
            <w:tcW w:w="569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pct12" w:color="000000" w:fill="E5E5E5"/>
            <w:vAlign w:val="center"/>
            <w:hideMark/>
          </w:tcPr>
          <w:p w14:paraId="323B348D" w14:textId="77777777" w:rsidR="00A84600" w:rsidRPr="00A8460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84600">
              <w:rPr>
                <w:rFonts w:ascii="Arial" w:eastAsia="Times New Roman" w:hAnsi="Arial" w:cs="Arial"/>
              </w:rPr>
              <w:t>Místo a datum podpisu čestného prohlášení:</w:t>
            </w:r>
          </w:p>
        </w:tc>
        <w:tc>
          <w:tcPr>
            <w:tcW w:w="291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245BCF5E" w14:textId="77777777" w:rsidR="00A84600" w:rsidRPr="00A84600" w:rsidRDefault="00A84600" w:rsidP="00A84600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A84600">
              <w:rPr>
                <w:rFonts w:eastAsia="Times New Roman"/>
              </w:rPr>
              <w:t> </w:t>
            </w:r>
          </w:p>
        </w:tc>
      </w:tr>
      <w:tr w:rsidR="00A84600" w:rsidRPr="00A84600" w14:paraId="228CAADE" w14:textId="77777777" w:rsidTr="00A84600">
        <w:trPr>
          <w:gridAfter w:val="1"/>
          <w:wAfter w:w="118" w:type="dxa"/>
          <w:trHeight w:val="450"/>
        </w:trPr>
        <w:tc>
          <w:tcPr>
            <w:tcW w:w="205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33F5D858" w14:textId="77777777" w:rsidR="00A84600" w:rsidRPr="00A8460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84600"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40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pct12" w:color="000000" w:fill="E5E5E5"/>
            <w:vAlign w:val="center"/>
            <w:hideMark/>
          </w:tcPr>
          <w:p w14:paraId="79797478" w14:textId="77777777" w:rsidR="00A84600" w:rsidRPr="00A8460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84600"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291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43760AE4" w14:textId="77777777" w:rsidR="00A84600" w:rsidRPr="00A8460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84600">
              <w:rPr>
                <w:rFonts w:ascii="Arial" w:eastAsia="Times New Roman" w:hAnsi="Arial" w:cs="Arial"/>
              </w:rPr>
              <w:t> </w:t>
            </w:r>
          </w:p>
        </w:tc>
      </w:tr>
      <w:tr w:rsidR="00A84600" w:rsidRPr="00A84600" w14:paraId="2D907814" w14:textId="77777777" w:rsidTr="00A84600">
        <w:trPr>
          <w:trHeight w:val="254"/>
        </w:trPr>
        <w:tc>
          <w:tcPr>
            <w:tcW w:w="205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0983B88E" w14:textId="77777777" w:rsidR="00A84600" w:rsidRPr="00A8460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40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1D4BD204" w14:textId="77777777" w:rsidR="00A84600" w:rsidRPr="00A8460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914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00C4A04D" w14:textId="77777777" w:rsidR="00A84600" w:rsidRPr="00A8460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49F8" w14:textId="77777777" w:rsidR="00A84600" w:rsidRPr="00A8460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A84600" w:rsidRPr="00A84600" w14:paraId="49BE038B" w14:textId="77777777" w:rsidTr="00A84600">
        <w:trPr>
          <w:trHeight w:val="254"/>
        </w:trPr>
        <w:tc>
          <w:tcPr>
            <w:tcW w:w="205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1A5B5319" w14:textId="77777777" w:rsidR="00A84600" w:rsidRPr="00A8460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84600"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3640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3C8FAE47" w14:textId="77777777" w:rsidR="00A84600" w:rsidRPr="00A8460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91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6F1DA0DC" w14:textId="77777777" w:rsidR="00A84600" w:rsidRPr="00A8460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8460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8" w:type="dxa"/>
            <w:vAlign w:val="center"/>
            <w:hideMark/>
          </w:tcPr>
          <w:p w14:paraId="5EB10FF5" w14:textId="77777777" w:rsidR="00A84600" w:rsidRPr="00A84600" w:rsidRDefault="00A84600" w:rsidP="00A84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84600" w:rsidRPr="00A84600" w14:paraId="004F186D" w14:textId="77777777" w:rsidTr="00A84600">
        <w:trPr>
          <w:trHeight w:val="254"/>
        </w:trPr>
        <w:tc>
          <w:tcPr>
            <w:tcW w:w="205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199AC7A9" w14:textId="77777777" w:rsidR="00A84600" w:rsidRPr="00A8460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1EA61E7" w14:textId="77777777" w:rsidR="00A84600" w:rsidRPr="00A8460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914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77BACE01" w14:textId="77777777" w:rsidR="00A84600" w:rsidRPr="00A8460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FC91" w14:textId="77777777" w:rsidR="00A84600" w:rsidRPr="00A8460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7722D66E" w14:textId="77777777" w:rsidR="00A84600" w:rsidRPr="00C84CFB" w:rsidRDefault="00A84600" w:rsidP="00A973B4">
      <w:pPr>
        <w:tabs>
          <w:tab w:val="left" w:pos="3700"/>
        </w:tabs>
        <w:contextualSpacing/>
        <w:rPr>
          <w:rFonts w:ascii="Arial" w:hAnsi="Arial" w:cs="Arial"/>
        </w:rPr>
      </w:pPr>
    </w:p>
    <w:sectPr w:rsidR="00A84600" w:rsidRPr="00C84CFB" w:rsidSect="00FB7B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39336" w14:textId="77777777" w:rsidR="00C07565" w:rsidRDefault="00C07565" w:rsidP="00C07565">
      <w:pPr>
        <w:spacing w:after="0" w:line="240" w:lineRule="auto"/>
      </w:pPr>
      <w:r>
        <w:separator/>
      </w:r>
    </w:p>
  </w:endnote>
  <w:endnote w:type="continuationSeparator" w:id="0">
    <w:p w14:paraId="3D768BFD" w14:textId="77777777" w:rsidR="00C07565" w:rsidRDefault="00C07565" w:rsidP="00C0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3C894" w14:textId="77777777" w:rsidR="005E174A" w:rsidRDefault="005E17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C07565" w14:paraId="08110587" w14:textId="77777777" w:rsidTr="00C07565">
      <w:tc>
        <w:tcPr>
          <w:tcW w:w="1985" w:type="dxa"/>
          <w:hideMark/>
        </w:tcPr>
        <w:p w14:paraId="465E85AD" w14:textId="77777777" w:rsidR="00C07565" w:rsidRDefault="00C07565" w:rsidP="00C07565">
          <w:pPr>
            <w:pStyle w:val="Zpa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Výzva č. 2</w:t>
          </w:r>
        </w:p>
      </w:tc>
      <w:tc>
        <w:tcPr>
          <w:tcW w:w="2410" w:type="dxa"/>
          <w:hideMark/>
        </w:tcPr>
        <w:p w14:paraId="333B24CD" w14:textId="77777777" w:rsidR="00C07565" w:rsidRPr="00DC30CB" w:rsidRDefault="00C07565" w:rsidP="00C07565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DC30CB">
            <w:rPr>
              <w:rFonts w:ascii="Arial" w:hAnsi="Arial" w:cs="Arial"/>
              <w:sz w:val="18"/>
              <w:szCs w:val="18"/>
            </w:rPr>
            <w:t>Verze 1.0</w:t>
          </w:r>
        </w:p>
      </w:tc>
      <w:tc>
        <w:tcPr>
          <w:tcW w:w="2404" w:type="dxa"/>
          <w:hideMark/>
        </w:tcPr>
        <w:p w14:paraId="7EFF95F9" w14:textId="4C4847C4" w:rsidR="00C07565" w:rsidRPr="00DC30CB" w:rsidRDefault="00C07565" w:rsidP="00C07565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DC30CB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5E174A">
            <w:rPr>
              <w:rFonts w:ascii="Arial" w:hAnsi="Arial" w:cs="Arial"/>
              <w:sz w:val="18"/>
              <w:szCs w:val="18"/>
            </w:rPr>
            <w:t>13. 10</w:t>
          </w:r>
          <w:r w:rsidRPr="00DC30CB">
            <w:rPr>
              <w:rFonts w:ascii="Arial" w:hAnsi="Arial" w:cs="Arial"/>
              <w:sz w:val="18"/>
              <w:szCs w:val="18"/>
            </w:rPr>
            <w:t>. 2022</w:t>
          </w:r>
        </w:p>
      </w:tc>
      <w:tc>
        <w:tcPr>
          <w:tcW w:w="2268" w:type="dxa"/>
          <w:hideMark/>
        </w:tcPr>
        <w:p w14:paraId="2E2978EE" w14:textId="77777777" w:rsidR="00C07565" w:rsidRDefault="00C07565" w:rsidP="00C07565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53A35F18" w14:textId="77777777" w:rsidR="00C07565" w:rsidRPr="00C07565" w:rsidRDefault="00C07565">
    <w:pPr>
      <w:pStyle w:val="Zpat"/>
      <w:rPr>
        <w:rFonts w:ascii="Arial" w:hAnsi="Arial" w:cs="Arial"/>
        <w:sz w:val="6"/>
        <w:szCs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8F928" w14:textId="77777777" w:rsidR="005E174A" w:rsidRDefault="005E17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7596E" w14:textId="77777777" w:rsidR="00C07565" w:rsidRDefault="00C07565" w:rsidP="00C07565">
      <w:pPr>
        <w:spacing w:after="0" w:line="240" w:lineRule="auto"/>
      </w:pPr>
      <w:r>
        <w:separator/>
      </w:r>
    </w:p>
  </w:footnote>
  <w:footnote w:type="continuationSeparator" w:id="0">
    <w:p w14:paraId="3C1BA7E0" w14:textId="77777777" w:rsidR="00C07565" w:rsidRDefault="00C07565" w:rsidP="00C07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BAC73" w14:textId="77777777" w:rsidR="005E174A" w:rsidRDefault="005E174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1431D" w14:textId="616F8138" w:rsidR="00803D88" w:rsidRDefault="00803D88" w:rsidP="00803D88">
    <w:r>
      <w:rPr>
        <w:noProof/>
      </w:rPr>
      <w:drawing>
        <wp:inline distT="0" distB="0" distL="0" distR="0" wp14:anchorId="3BDF9505" wp14:editId="0B64C36D">
          <wp:extent cx="2453616" cy="733000"/>
          <wp:effectExtent l="0" t="0" r="444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3A9E193" wp14:editId="173F87FE">
          <wp:extent cx="1456704" cy="653714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B50C89A" wp14:editId="652CB806">
          <wp:extent cx="1610556" cy="755238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6AD25C7" w14:textId="4DB88BFF" w:rsidR="00803D88" w:rsidRDefault="00803D88" w:rsidP="00803D88">
    <w:pPr>
      <w:pStyle w:val="Zhlav"/>
      <w:tabs>
        <w:tab w:val="clear" w:pos="4536"/>
        <w:tab w:val="clear" w:pos="9072"/>
        <w:tab w:val="left" w:pos="278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252E1" w14:textId="77777777" w:rsidR="00803D88" w:rsidRDefault="00803D88" w:rsidP="00803D88">
    <w:r>
      <w:rPr>
        <w:noProof/>
      </w:rPr>
      <w:drawing>
        <wp:inline distT="0" distB="0" distL="0" distR="0" wp14:anchorId="484249E5" wp14:editId="3219ACF6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0D19E2" wp14:editId="77A6B5A3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931371" wp14:editId="125DBF2E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BCE478" w14:textId="77777777" w:rsidR="00803D88" w:rsidRPr="00803D88" w:rsidRDefault="00803D88" w:rsidP="00803D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861C4"/>
    <w:rsid w:val="000927D0"/>
    <w:rsid w:val="0014092B"/>
    <w:rsid w:val="00164C4F"/>
    <w:rsid w:val="00266A3D"/>
    <w:rsid w:val="0028147B"/>
    <w:rsid w:val="003317F5"/>
    <w:rsid w:val="003B1B8E"/>
    <w:rsid w:val="003C0F69"/>
    <w:rsid w:val="0040423E"/>
    <w:rsid w:val="00453DE4"/>
    <w:rsid w:val="005411A6"/>
    <w:rsid w:val="005E174A"/>
    <w:rsid w:val="005E442C"/>
    <w:rsid w:val="007417A0"/>
    <w:rsid w:val="007A56E1"/>
    <w:rsid w:val="007A77E1"/>
    <w:rsid w:val="007B1C3D"/>
    <w:rsid w:val="00803D88"/>
    <w:rsid w:val="009013A8"/>
    <w:rsid w:val="009472A7"/>
    <w:rsid w:val="00975CCB"/>
    <w:rsid w:val="009F5A2A"/>
    <w:rsid w:val="00A84600"/>
    <w:rsid w:val="00A973B4"/>
    <w:rsid w:val="00C07565"/>
    <w:rsid w:val="00C772AB"/>
    <w:rsid w:val="00C84CFB"/>
    <w:rsid w:val="00D91F4C"/>
    <w:rsid w:val="00DC30CB"/>
    <w:rsid w:val="00F006AF"/>
    <w:rsid w:val="00F3556E"/>
    <w:rsid w:val="00F609AB"/>
    <w:rsid w:val="00F726A9"/>
    <w:rsid w:val="00FB6697"/>
    <w:rsid w:val="00FB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3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F726A9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726A9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C0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7565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23</cp:revision>
  <dcterms:created xsi:type="dcterms:W3CDTF">2022-08-04T13:25:00Z</dcterms:created>
  <dcterms:modified xsi:type="dcterms:W3CDTF">2022-10-11T07:37:00Z</dcterms:modified>
</cp:coreProperties>
</file>