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AA34" w14:textId="64001B1A" w:rsidR="00C040D2" w:rsidRPr="003E6FAD" w:rsidRDefault="008771F3" w:rsidP="003E6FAD">
      <w:pPr>
        <w:widowControl/>
        <w:spacing w:after="60" w:line="240" w:lineRule="auto"/>
        <w:jc w:val="both"/>
        <w:rPr>
          <w:rFonts w:ascii="Arial" w:eastAsia="Arial" w:hAnsi="Arial" w:cs="Arial"/>
          <w:sz w:val="20"/>
          <w:szCs w:val="20"/>
        </w:rPr>
      </w:pPr>
      <w:bookmarkStart w:id="0" w:name="_16i2f4w5v6i3" w:colFirst="0" w:colLast="0"/>
      <w:bookmarkEnd w:id="0"/>
      <w:r w:rsidRPr="003E6FAD">
        <w:rPr>
          <w:rFonts w:ascii="Arial" w:eastAsia="Arial" w:hAnsi="Arial" w:cs="Arial"/>
          <w:sz w:val="20"/>
          <w:szCs w:val="20"/>
        </w:rPr>
        <w:t xml:space="preserve">Příloha </w:t>
      </w:r>
      <w:r w:rsidR="006E44D1" w:rsidRPr="003E6FAD">
        <w:rPr>
          <w:rFonts w:ascii="Arial" w:eastAsia="Arial" w:hAnsi="Arial" w:cs="Arial"/>
          <w:sz w:val="20"/>
          <w:szCs w:val="20"/>
        </w:rPr>
        <w:t xml:space="preserve">č. </w:t>
      </w:r>
      <w:r w:rsidR="00BD1A12" w:rsidRPr="003E6FAD">
        <w:rPr>
          <w:rFonts w:ascii="Arial" w:eastAsia="Arial" w:hAnsi="Arial" w:cs="Arial"/>
          <w:sz w:val="20"/>
          <w:szCs w:val="20"/>
        </w:rPr>
        <w:t>8</w:t>
      </w:r>
      <w:r w:rsidR="006E44D1" w:rsidRPr="003E6FAD">
        <w:rPr>
          <w:rFonts w:ascii="Arial" w:eastAsia="Arial" w:hAnsi="Arial" w:cs="Arial"/>
          <w:sz w:val="20"/>
          <w:szCs w:val="20"/>
        </w:rPr>
        <w:t xml:space="preserve"> </w:t>
      </w:r>
      <w:r w:rsidR="00882847" w:rsidRPr="003E6FAD">
        <w:rPr>
          <w:rFonts w:ascii="Arial" w:eastAsia="Arial" w:hAnsi="Arial" w:cs="Arial"/>
          <w:sz w:val="20"/>
          <w:szCs w:val="20"/>
        </w:rPr>
        <w:tab/>
      </w:r>
      <w:r w:rsidR="00882847" w:rsidRPr="003E6FAD">
        <w:rPr>
          <w:rFonts w:ascii="Arial" w:eastAsia="Arial" w:hAnsi="Arial" w:cs="Arial"/>
          <w:sz w:val="20"/>
          <w:szCs w:val="20"/>
        </w:rPr>
        <w:tab/>
      </w:r>
      <w:r w:rsidR="00882847" w:rsidRPr="003E6FAD">
        <w:rPr>
          <w:rFonts w:ascii="Arial" w:eastAsia="Arial" w:hAnsi="Arial" w:cs="Arial"/>
          <w:sz w:val="20"/>
          <w:szCs w:val="20"/>
        </w:rPr>
        <w:tab/>
      </w:r>
      <w:r w:rsidRPr="003E6FAD">
        <w:rPr>
          <w:rFonts w:ascii="Arial" w:eastAsia="Arial" w:hAnsi="Arial" w:cs="Arial"/>
          <w:b/>
          <w:sz w:val="24"/>
          <w:szCs w:val="24"/>
        </w:rPr>
        <w:t>KRITÉRI</w:t>
      </w:r>
      <w:r w:rsidR="00150E0D" w:rsidRPr="003E6FAD">
        <w:rPr>
          <w:rFonts w:ascii="Arial" w:eastAsia="Arial" w:hAnsi="Arial" w:cs="Arial"/>
          <w:b/>
          <w:sz w:val="24"/>
          <w:szCs w:val="24"/>
        </w:rPr>
        <w:t>A HODNOCENÍ</w:t>
      </w:r>
    </w:p>
    <w:p w14:paraId="45256EBF" w14:textId="77777777" w:rsidR="00C040D2" w:rsidRPr="009720F5" w:rsidRDefault="008771F3">
      <w:pPr>
        <w:pStyle w:val="Nadpis1"/>
        <w:spacing w:before="120" w:after="120"/>
        <w:jc w:val="both"/>
        <w:rPr>
          <w:sz w:val="24"/>
          <w:szCs w:val="24"/>
        </w:rPr>
      </w:pPr>
      <w:bookmarkStart w:id="1" w:name="_vd2wmwauc9lm" w:colFirst="0" w:colLast="0"/>
      <w:bookmarkEnd w:id="1"/>
      <w:r w:rsidRPr="009720F5">
        <w:rPr>
          <w:sz w:val="24"/>
          <w:szCs w:val="24"/>
        </w:rPr>
        <w:t>Obecné informace</w:t>
      </w:r>
    </w:p>
    <w:p w14:paraId="481677C4" w14:textId="007C9FB6" w:rsidR="00C040D2" w:rsidRDefault="008771F3" w:rsidP="00203755">
      <w:pPr>
        <w:widowControl/>
        <w:numPr>
          <w:ilvl w:val="0"/>
          <w:numId w:val="3"/>
        </w:numPr>
        <w:spacing w:before="120" w:after="60" w:line="240" w:lineRule="auto"/>
        <w:ind w:left="425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Účelem t</w:t>
      </w:r>
      <w:r w:rsidR="00EA1A02">
        <w:rPr>
          <w:rFonts w:ascii="Arial" w:eastAsia="Arial" w:hAnsi="Arial" w:cs="Arial"/>
          <w:sz w:val="20"/>
          <w:szCs w:val="20"/>
        </w:rPr>
        <w:t xml:space="preserve">ohoto dokumentu </w:t>
      </w:r>
      <w:r>
        <w:rPr>
          <w:rFonts w:ascii="Arial" w:eastAsia="Arial" w:hAnsi="Arial" w:cs="Arial"/>
          <w:sz w:val="20"/>
          <w:szCs w:val="20"/>
        </w:rPr>
        <w:t xml:space="preserve">je seznámit Žadatele s vymezením podmínek (kritérií), které musí </w:t>
      </w:r>
      <w:r w:rsidR="003527B6">
        <w:rPr>
          <w:rFonts w:ascii="Arial" w:eastAsia="Arial" w:hAnsi="Arial" w:cs="Arial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ádost splnit, aby dosáhla pozitivního hodnocení.</w:t>
      </w:r>
    </w:p>
    <w:p w14:paraId="20FD8700" w14:textId="6CD7F081" w:rsidR="00C040D2" w:rsidRDefault="008771F3" w:rsidP="00203755">
      <w:pPr>
        <w:widowControl/>
        <w:numPr>
          <w:ilvl w:val="0"/>
          <w:numId w:val="3"/>
        </w:numPr>
        <w:spacing w:before="120" w:after="60" w:line="240" w:lineRule="auto"/>
        <w:ind w:left="425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Proces hodnocení </w:t>
      </w:r>
      <w:r w:rsidR="003527B6">
        <w:rPr>
          <w:rFonts w:ascii="Arial" w:eastAsia="Arial" w:hAnsi="Arial" w:cs="Arial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 xml:space="preserve">ádostí probíhá v souladu s Metodikou, a to ve </w:t>
      </w:r>
      <w:r w:rsidR="00221311">
        <w:rPr>
          <w:rFonts w:ascii="Arial" w:eastAsia="Arial" w:hAnsi="Arial" w:cs="Arial"/>
          <w:sz w:val="20"/>
          <w:szCs w:val="20"/>
        </w:rPr>
        <w:t>dvou</w:t>
      </w:r>
      <w:r>
        <w:rPr>
          <w:rFonts w:ascii="Arial" w:eastAsia="Arial" w:hAnsi="Arial" w:cs="Arial"/>
          <w:sz w:val="20"/>
          <w:szCs w:val="20"/>
        </w:rPr>
        <w:t xml:space="preserve"> fázích hodnocení:</w:t>
      </w:r>
    </w:p>
    <w:p w14:paraId="3930DAF3" w14:textId="77777777" w:rsidR="00C040D2" w:rsidRDefault="00EA7C03" w:rsidP="00203755">
      <w:pPr>
        <w:widowControl/>
        <w:numPr>
          <w:ilvl w:val="1"/>
          <w:numId w:val="4"/>
        </w:numPr>
        <w:spacing w:after="6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8771F3">
        <w:rPr>
          <w:rFonts w:ascii="Arial" w:eastAsia="Arial" w:hAnsi="Arial" w:cs="Arial"/>
          <w:sz w:val="20"/>
          <w:szCs w:val="20"/>
        </w:rPr>
        <w:t>osouzení oprávněnosti Žadatele</w:t>
      </w:r>
      <w:r>
        <w:rPr>
          <w:rFonts w:ascii="Arial" w:eastAsia="Arial" w:hAnsi="Arial" w:cs="Arial"/>
          <w:sz w:val="20"/>
          <w:szCs w:val="20"/>
        </w:rPr>
        <w:t>;</w:t>
      </w:r>
    </w:p>
    <w:p w14:paraId="224C6EDA" w14:textId="46C2EDD9" w:rsidR="00C040D2" w:rsidRDefault="00EA7C03" w:rsidP="00203755">
      <w:pPr>
        <w:widowControl/>
        <w:numPr>
          <w:ilvl w:val="1"/>
          <w:numId w:val="4"/>
        </w:numPr>
        <w:spacing w:after="6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8771F3">
        <w:rPr>
          <w:rFonts w:ascii="Arial" w:eastAsia="Arial" w:hAnsi="Arial" w:cs="Arial"/>
          <w:sz w:val="20"/>
          <w:szCs w:val="20"/>
        </w:rPr>
        <w:t xml:space="preserve">osouzení naplňování pravidel </w:t>
      </w:r>
      <w:r w:rsidR="00EA1A02">
        <w:rPr>
          <w:rFonts w:ascii="Arial" w:eastAsia="Arial" w:hAnsi="Arial" w:cs="Arial"/>
          <w:sz w:val="20"/>
          <w:szCs w:val="20"/>
        </w:rPr>
        <w:t>P</w:t>
      </w:r>
      <w:r w:rsidR="008771F3">
        <w:rPr>
          <w:rFonts w:ascii="Arial" w:eastAsia="Arial" w:hAnsi="Arial" w:cs="Arial"/>
          <w:sz w:val="20"/>
          <w:szCs w:val="20"/>
        </w:rPr>
        <w:t>rogramu</w:t>
      </w:r>
      <w:r>
        <w:rPr>
          <w:rFonts w:ascii="Arial" w:eastAsia="Arial" w:hAnsi="Arial" w:cs="Arial"/>
          <w:sz w:val="20"/>
          <w:szCs w:val="20"/>
        </w:rPr>
        <w:t>;</w:t>
      </w:r>
    </w:p>
    <w:p w14:paraId="24C55109" w14:textId="77777777" w:rsidR="00C040D2" w:rsidRDefault="008771F3" w:rsidP="00203755">
      <w:pPr>
        <w:widowControl/>
        <w:numPr>
          <w:ilvl w:val="0"/>
          <w:numId w:val="3"/>
        </w:numPr>
        <w:spacing w:before="120" w:after="60" w:line="240" w:lineRule="auto"/>
        <w:ind w:left="425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 každou fázi posuzování jsou stanovena specifická kritéria, pro která platí:</w:t>
      </w:r>
    </w:p>
    <w:p w14:paraId="40C29685" w14:textId="3C1B0FA6" w:rsidR="00C040D2" w:rsidRPr="00A21AF6" w:rsidRDefault="008771F3" w:rsidP="00203755">
      <w:pPr>
        <w:widowControl/>
        <w:numPr>
          <w:ilvl w:val="1"/>
          <w:numId w:val="2"/>
        </w:numPr>
        <w:spacing w:after="6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  <w:r w:rsidRPr="00A21AF6">
        <w:rPr>
          <w:rFonts w:ascii="Arial" w:eastAsia="Arial" w:hAnsi="Arial" w:cs="Arial"/>
          <w:sz w:val="20"/>
          <w:szCs w:val="20"/>
        </w:rPr>
        <w:t>Každé kritérium je určeno číslem</w:t>
      </w:r>
      <w:r w:rsidR="00A21AF6" w:rsidRPr="00A21AF6">
        <w:rPr>
          <w:rFonts w:ascii="Arial" w:eastAsia="Arial" w:hAnsi="Arial" w:cs="Arial"/>
          <w:sz w:val="20"/>
          <w:szCs w:val="20"/>
        </w:rPr>
        <w:t xml:space="preserve"> a</w:t>
      </w:r>
      <w:r w:rsidRPr="00A21AF6">
        <w:rPr>
          <w:rFonts w:ascii="Arial" w:eastAsia="Arial" w:hAnsi="Arial" w:cs="Arial"/>
          <w:sz w:val="20"/>
          <w:szCs w:val="20"/>
        </w:rPr>
        <w:t xml:space="preserve"> názvem</w:t>
      </w:r>
      <w:r w:rsidR="00A21AF6" w:rsidRPr="00A21AF6">
        <w:rPr>
          <w:rFonts w:ascii="Arial" w:eastAsia="Arial" w:hAnsi="Arial" w:cs="Arial"/>
          <w:sz w:val="20"/>
          <w:szCs w:val="20"/>
        </w:rPr>
        <w:t>.</w:t>
      </w:r>
      <w:r w:rsidRPr="00A21AF6">
        <w:rPr>
          <w:rFonts w:ascii="Arial" w:eastAsia="Arial" w:hAnsi="Arial" w:cs="Arial"/>
          <w:sz w:val="20"/>
          <w:szCs w:val="20"/>
        </w:rPr>
        <w:t xml:space="preserve"> </w:t>
      </w:r>
    </w:p>
    <w:p w14:paraId="04153467" w14:textId="12B08F00" w:rsidR="00C040D2" w:rsidRPr="003556BD" w:rsidRDefault="00A21AF6" w:rsidP="00203755">
      <w:pPr>
        <w:widowControl/>
        <w:numPr>
          <w:ilvl w:val="1"/>
          <w:numId w:val="2"/>
        </w:numPr>
        <w:spacing w:after="60" w:line="240" w:lineRule="auto"/>
        <w:ind w:left="851"/>
        <w:jc w:val="both"/>
        <w:rPr>
          <w:rFonts w:ascii="Arial" w:eastAsia="Arial" w:hAnsi="Arial" w:cs="Arial"/>
          <w:sz w:val="20"/>
          <w:szCs w:val="20"/>
        </w:rPr>
      </w:pPr>
      <w:r w:rsidRPr="003556BD">
        <w:rPr>
          <w:rFonts w:ascii="Arial" w:eastAsia="Arial" w:hAnsi="Arial" w:cs="Arial"/>
          <w:color w:val="00000A"/>
          <w:sz w:val="20"/>
          <w:szCs w:val="20"/>
        </w:rPr>
        <w:t xml:space="preserve">Pro každé kritérium je stanoven návod </w:t>
      </w:r>
      <w:r w:rsidR="003527B6">
        <w:rPr>
          <w:rFonts w:ascii="Arial" w:eastAsia="Arial" w:hAnsi="Arial" w:cs="Arial"/>
          <w:color w:val="00000A"/>
          <w:sz w:val="20"/>
          <w:szCs w:val="20"/>
        </w:rPr>
        <w:t>pro</w:t>
      </w:r>
      <w:r w:rsidRPr="003556BD">
        <w:rPr>
          <w:rFonts w:ascii="Arial" w:eastAsia="Arial" w:hAnsi="Arial" w:cs="Arial"/>
          <w:color w:val="00000A"/>
          <w:sz w:val="20"/>
          <w:szCs w:val="20"/>
        </w:rPr>
        <w:t xml:space="preserve"> hodnocení. </w:t>
      </w:r>
      <w:r w:rsidR="003556BD" w:rsidRPr="003556BD">
        <w:rPr>
          <w:rFonts w:ascii="Arial" w:eastAsia="Arial" w:hAnsi="Arial" w:cs="Arial"/>
          <w:sz w:val="20"/>
          <w:szCs w:val="20"/>
        </w:rPr>
        <w:t>Dále je uvedeno, jaký je zdroj informací pro hodnocení (např. samostatná příloha Metodiky), tyto zdroje</w:t>
      </w:r>
      <w:r w:rsidR="003556BD" w:rsidRPr="003556BD">
        <w:rPr>
          <w:rFonts w:ascii="Arial" w:eastAsia="Arial" w:hAnsi="Arial" w:cs="Arial"/>
          <w:color w:val="00000A"/>
          <w:sz w:val="20"/>
          <w:szCs w:val="20"/>
        </w:rPr>
        <w:t xml:space="preserve"> jsou návodné, nikoli však závazné a</w:t>
      </w:r>
      <w:r w:rsidR="003527B6">
        <w:rPr>
          <w:rFonts w:ascii="Arial" w:eastAsia="Arial" w:hAnsi="Arial" w:cs="Arial"/>
          <w:color w:val="00000A"/>
          <w:sz w:val="20"/>
          <w:szCs w:val="20"/>
        </w:rPr>
        <w:t> </w:t>
      </w:r>
      <w:r w:rsidR="003556BD" w:rsidRPr="003556BD">
        <w:rPr>
          <w:rFonts w:ascii="Arial" w:eastAsia="Arial" w:hAnsi="Arial" w:cs="Arial"/>
          <w:color w:val="00000A"/>
          <w:sz w:val="20"/>
          <w:szCs w:val="20"/>
        </w:rPr>
        <w:t>jediné možné.</w:t>
      </w:r>
      <w:r w:rsidR="003556BD" w:rsidRPr="003556BD">
        <w:rPr>
          <w:rFonts w:ascii="Arial" w:eastAsia="Arial" w:hAnsi="Arial" w:cs="Arial"/>
          <w:sz w:val="20"/>
          <w:szCs w:val="20"/>
        </w:rPr>
        <w:t xml:space="preserve"> </w:t>
      </w:r>
      <w:r w:rsidR="008771F3" w:rsidRPr="003556BD">
        <w:rPr>
          <w:rFonts w:ascii="Arial" w:eastAsia="Arial" w:hAnsi="Arial" w:cs="Arial"/>
          <w:color w:val="00000A"/>
          <w:sz w:val="20"/>
          <w:szCs w:val="20"/>
        </w:rPr>
        <w:t xml:space="preserve">Hodnocení vždy vychází ze všech informací uvedených v </w:t>
      </w:r>
      <w:r w:rsidR="003527B6">
        <w:rPr>
          <w:rFonts w:ascii="Arial" w:eastAsia="Arial" w:hAnsi="Arial" w:cs="Arial"/>
          <w:color w:val="00000A"/>
          <w:sz w:val="20"/>
          <w:szCs w:val="20"/>
        </w:rPr>
        <w:t>ž</w:t>
      </w:r>
      <w:r w:rsidR="008771F3" w:rsidRPr="003556BD">
        <w:rPr>
          <w:rFonts w:ascii="Arial" w:eastAsia="Arial" w:hAnsi="Arial" w:cs="Arial"/>
          <w:color w:val="00000A"/>
          <w:sz w:val="20"/>
          <w:szCs w:val="20"/>
        </w:rPr>
        <w:t>ádosti, včetně všech jejích příloh</w:t>
      </w:r>
      <w:r w:rsidR="003556BD" w:rsidRPr="003556BD">
        <w:rPr>
          <w:rFonts w:ascii="Arial" w:eastAsia="Arial" w:hAnsi="Arial" w:cs="Arial"/>
          <w:color w:val="00000A"/>
          <w:sz w:val="20"/>
          <w:szCs w:val="20"/>
        </w:rPr>
        <w:t>.</w:t>
      </w:r>
      <w:r w:rsidR="008771F3" w:rsidRPr="003556BD">
        <w:rPr>
          <w:rFonts w:ascii="Arial" w:eastAsia="Arial" w:hAnsi="Arial" w:cs="Arial"/>
          <w:color w:val="00000A"/>
          <w:sz w:val="20"/>
          <w:szCs w:val="20"/>
        </w:rPr>
        <w:t xml:space="preserve"> </w:t>
      </w:r>
    </w:p>
    <w:p w14:paraId="2EB89A54" w14:textId="120F10F8" w:rsidR="00C040D2" w:rsidRDefault="008771F3" w:rsidP="00203755">
      <w:pPr>
        <w:widowControl/>
        <w:numPr>
          <w:ilvl w:val="1"/>
          <w:numId w:val="2"/>
        </w:numPr>
        <w:spacing w:after="60" w:line="240" w:lineRule="auto"/>
        <w:ind w:left="851"/>
        <w:jc w:val="both"/>
        <w:rPr>
          <w:rFonts w:ascii="Arial" w:eastAsia="Arial" w:hAnsi="Arial" w:cs="Arial"/>
          <w:color w:val="00000A"/>
          <w:sz w:val="20"/>
          <w:szCs w:val="20"/>
        </w:rPr>
      </w:pPr>
      <w:r>
        <w:rPr>
          <w:rFonts w:ascii="Arial" w:eastAsia="Arial" w:hAnsi="Arial" w:cs="Arial"/>
          <w:color w:val="00000A"/>
          <w:sz w:val="20"/>
          <w:szCs w:val="20"/>
        </w:rPr>
        <w:t>Někter</w:t>
      </w:r>
      <w:r w:rsidR="003556BD">
        <w:rPr>
          <w:rFonts w:ascii="Arial" w:eastAsia="Arial" w:hAnsi="Arial" w:cs="Arial"/>
          <w:color w:val="00000A"/>
          <w:sz w:val="20"/>
          <w:szCs w:val="20"/>
        </w:rPr>
        <w:t xml:space="preserve">á kritéria </w:t>
      </w:r>
      <w:r>
        <w:rPr>
          <w:rFonts w:ascii="Arial" w:eastAsia="Arial" w:hAnsi="Arial" w:cs="Arial"/>
          <w:color w:val="00000A"/>
          <w:sz w:val="20"/>
          <w:szCs w:val="20"/>
        </w:rPr>
        <w:t xml:space="preserve">mohou být </w:t>
      </w:r>
      <w:r w:rsidR="00125A8B">
        <w:rPr>
          <w:rFonts w:ascii="Arial" w:eastAsia="Arial" w:hAnsi="Arial" w:cs="Arial"/>
          <w:color w:val="00000A"/>
          <w:sz w:val="20"/>
          <w:szCs w:val="20"/>
        </w:rPr>
        <w:t>hodnocena</w:t>
      </w:r>
      <w:r>
        <w:rPr>
          <w:rFonts w:ascii="Arial" w:eastAsia="Arial" w:hAnsi="Arial" w:cs="Arial"/>
          <w:color w:val="00000A"/>
          <w:sz w:val="20"/>
          <w:szCs w:val="20"/>
        </w:rPr>
        <w:t xml:space="preserve"> jako </w:t>
      </w:r>
      <w:r w:rsidR="008712CC">
        <w:rPr>
          <w:rFonts w:ascii="Arial" w:eastAsia="Arial" w:hAnsi="Arial" w:cs="Arial"/>
          <w:color w:val="00000A"/>
          <w:sz w:val="20"/>
          <w:szCs w:val="20"/>
        </w:rPr>
        <w:t>„</w:t>
      </w:r>
      <w:r w:rsidR="00EA1A02">
        <w:rPr>
          <w:rFonts w:ascii="Arial" w:eastAsia="Arial" w:hAnsi="Arial" w:cs="Arial"/>
          <w:color w:val="00000A"/>
          <w:sz w:val="20"/>
          <w:szCs w:val="20"/>
        </w:rPr>
        <w:t>splněno</w:t>
      </w:r>
      <w:r>
        <w:rPr>
          <w:rFonts w:ascii="Arial" w:eastAsia="Arial" w:hAnsi="Arial" w:cs="Arial"/>
          <w:color w:val="00000A"/>
          <w:sz w:val="20"/>
          <w:szCs w:val="20"/>
        </w:rPr>
        <w:t xml:space="preserve"> s připomínkou”: to zejména v případě, že nebude dále požadována oprava ze strany Žadatele</w:t>
      </w:r>
      <w:r w:rsidR="00A21AF6">
        <w:rPr>
          <w:rFonts w:ascii="Arial" w:eastAsia="Arial" w:hAnsi="Arial" w:cs="Arial"/>
          <w:color w:val="00000A"/>
          <w:sz w:val="20"/>
          <w:szCs w:val="20"/>
        </w:rPr>
        <w:t>.</w:t>
      </w:r>
      <w:r>
        <w:rPr>
          <w:rFonts w:ascii="Arial" w:eastAsia="Arial" w:hAnsi="Arial" w:cs="Arial"/>
          <w:color w:val="00000A"/>
          <w:sz w:val="20"/>
          <w:szCs w:val="20"/>
        </w:rPr>
        <w:t xml:space="preserve"> V případě, že je uvedeno </w:t>
      </w:r>
      <w:r w:rsidR="00EA1A02">
        <w:rPr>
          <w:rFonts w:ascii="Arial" w:eastAsia="Arial" w:hAnsi="Arial" w:cs="Arial"/>
          <w:color w:val="00000A"/>
          <w:sz w:val="20"/>
          <w:szCs w:val="20"/>
        </w:rPr>
        <w:t>„splněno s</w:t>
      </w:r>
      <w:r w:rsidR="003527B6">
        <w:rPr>
          <w:rFonts w:ascii="Arial" w:eastAsia="Arial" w:hAnsi="Arial" w:cs="Arial"/>
          <w:color w:val="00000A"/>
          <w:sz w:val="20"/>
          <w:szCs w:val="20"/>
        </w:rPr>
        <w:t> </w:t>
      </w:r>
      <w:r w:rsidR="00EA1A02">
        <w:rPr>
          <w:rFonts w:ascii="Arial" w:eastAsia="Arial" w:hAnsi="Arial" w:cs="Arial"/>
          <w:color w:val="00000A"/>
          <w:sz w:val="20"/>
          <w:szCs w:val="20"/>
        </w:rPr>
        <w:t>připomínkou“</w:t>
      </w:r>
      <w:r>
        <w:rPr>
          <w:rFonts w:ascii="Arial" w:eastAsia="Arial" w:hAnsi="Arial" w:cs="Arial"/>
          <w:color w:val="00000A"/>
          <w:sz w:val="20"/>
          <w:szCs w:val="20"/>
        </w:rPr>
        <w:t>, musí být připomínka</w:t>
      </w:r>
      <w:r w:rsidR="003527B6">
        <w:rPr>
          <w:rFonts w:ascii="Arial" w:eastAsia="Arial" w:hAnsi="Arial" w:cs="Arial"/>
          <w:color w:val="00000A"/>
          <w:sz w:val="20"/>
          <w:szCs w:val="20"/>
        </w:rPr>
        <w:t xml:space="preserve"> (ze strany MZ)</w:t>
      </w:r>
      <w:r>
        <w:rPr>
          <w:rFonts w:ascii="Arial" w:eastAsia="Arial" w:hAnsi="Arial" w:cs="Arial"/>
          <w:color w:val="00000A"/>
          <w:sz w:val="20"/>
          <w:szCs w:val="20"/>
        </w:rPr>
        <w:t xml:space="preserve"> vysvětlena. </w:t>
      </w:r>
    </w:p>
    <w:p w14:paraId="7B054AE6" w14:textId="18D10A81" w:rsidR="00C040D2" w:rsidRDefault="008771F3" w:rsidP="00203755">
      <w:pPr>
        <w:widowControl/>
        <w:numPr>
          <w:ilvl w:val="1"/>
          <w:numId w:val="2"/>
        </w:numPr>
        <w:spacing w:after="60" w:line="240" w:lineRule="auto"/>
        <w:ind w:left="851"/>
        <w:jc w:val="both"/>
        <w:rPr>
          <w:rFonts w:ascii="Arial" w:eastAsia="Arial" w:hAnsi="Arial" w:cs="Arial"/>
          <w:color w:val="00000A"/>
          <w:sz w:val="20"/>
          <w:szCs w:val="20"/>
        </w:rPr>
      </w:pPr>
      <w:r>
        <w:rPr>
          <w:rFonts w:ascii="Arial" w:eastAsia="Arial" w:hAnsi="Arial" w:cs="Arial"/>
          <w:color w:val="00000A"/>
          <w:sz w:val="20"/>
          <w:szCs w:val="20"/>
        </w:rPr>
        <w:t>Hodnocení musí být v souladu s jeho odůvodněním a odůvodnění musí být v souladu s</w:t>
      </w:r>
      <w:r w:rsidR="00942B0F">
        <w:rPr>
          <w:rFonts w:ascii="Arial" w:eastAsia="Arial" w:hAnsi="Arial" w:cs="Arial"/>
          <w:color w:val="00000A"/>
          <w:sz w:val="20"/>
          <w:szCs w:val="20"/>
        </w:rPr>
        <w:t> </w:t>
      </w:r>
      <w:r>
        <w:rPr>
          <w:rFonts w:ascii="Arial" w:eastAsia="Arial" w:hAnsi="Arial" w:cs="Arial"/>
          <w:color w:val="00000A"/>
          <w:sz w:val="20"/>
          <w:szCs w:val="20"/>
        </w:rPr>
        <w:t>předmětem hodnocení daného kritéria.</w:t>
      </w:r>
    </w:p>
    <w:p w14:paraId="3B797D9F" w14:textId="268CA77E" w:rsidR="00C040D2" w:rsidRDefault="008771F3" w:rsidP="00203755">
      <w:pPr>
        <w:widowControl/>
        <w:numPr>
          <w:ilvl w:val="0"/>
          <w:numId w:val="3"/>
        </w:numPr>
        <w:spacing w:before="120" w:after="60" w:line="240" w:lineRule="auto"/>
        <w:ind w:left="425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Zkratky</w:t>
      </w:r>
      <w:r w:rsidR="00A65EE8">
        <w:rPr>
          <w:rFonts w:ascii="Arial" w:eastAsia="Arial" w:hAnsi="Arial" w:cs="Arial"/>
          <w:sz w:val="20"/>
          <w:szCs w:val="20"/>
        </w:rPr>
        <w:t xml:space="preserve"> a poznámky</w:t>
      </w:r>
      <w:r>
        <w:rPr>
          <w:rFonts w:ascii="Arial" w:eastAsia="Arial" w:hAnsi="Arial" w:cs="Arial"/>
          <w:sz w:val="20"/>
          <w:szCs w:val="20"/>
        </w:rPr>
        <w:t>:</w:t>
      </w:r>
    </w:p>
    <w:tbl>
      <w:tblPr>
        <w:tblStyle w:val="Mkatabulky"/>
        <w:tblW w:w="92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8188"/>
      </w:tblGrid>
      <w:tr w:rsidR="00A67111" w14:paraId="39C3FF50" w14:textId="77777777" w:rsidTr="00203755">
        <w:trPr>
          <w:trHeight w:val="216"/>
        </w:trPr>
        <w:tc>
          <w:tcPr>
            <w:tcW w:w="1069" w:type="dxa"/>
          </w:tcPr>
          <w:p w14:paraId="15623093" w14:textId="27CF35C0" w:rsidR="00A67111" w:rsidRDefault="00A67111" w:rsidP="00203755">
            <w:pPr>
              <w:widowControl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S:</w:t>
            </w:r>
          </w:p>
        </w:tc>
        <w:tc>
          <w:tcPr>
            <w:tcW w:w="8188" w:type="dxa"/>
          </w:tcPr>
          <w:p w14:paraId="72EE446D" w14:textId="57B02F48" w:rsidR="00A67111" w:rsidRDefault="00A67111" w:rsidP="00203755">
            <w:pPr>
              <w:widowControl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splněno</w:t>
            </w:r>
          </w:p>
        </w:tc>
      </w:tr>
      <w:tr w:rsidR="00A67111" w14:paraId="6F2B221B" w14:textId="77777777" w:rsidTr="00203755">
        <w:trPr>
          <w:trHeight w:val="418"/>
        </w:trPr>
        <w:tc>
          <w:tcPr>
            <w:tcW w:w="1069" w:type="dxa"/>
          </w:tcPr>
          <w:p w14:paraId="2F266154" w14:textId="5FAE550F" w:rsidR="00A67111" w:rsidRDefault="00A67111" w:rsidP="00203755">
            <w:pPr>
              <w:widowControl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SP:</w:t>
            </w:r>
          </w:p>
        </w:tc>
        <w:tc>
          <w:tcPr>
            <w:tcW w:w="8188" w:type="dxa"/>
          </w:tcPr>
          <w:p w14:paraId="6E708F02" w14:textId="041441BD" w:rsidR="00A67111" w:rsidRDefault="00A67111" w:rsidP="00203755">
            <w:pPr>
              <w:widowControl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splněno s připomínkou – může se týkat i dalších kritérií, než u kterých je již „SP“ v tabulkách</w:t>
            </w:r>
            <w:r w:rsidRPr="00C106A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níže uvedeno</w:t>
            </w:r>
          </w:p>
        </w:tc>
      </w:tr>
      <w:tr w:rsidR="00A67111" w14:paraId="72C6044E" w14:textId="77777777" w:rsidTr="00203755">
        <w:trPr>
          <w:trHeight w:val="216"/>
        </w:trPr>
        <w:tc>
          <w:tcPr>
            <w:tcW w:w="1069" w:type="dxa"/>
          </w:tcPr>
          <w:p w14:paraId="64C852AD" w14:textId="3D101D39" w:rsidR="00A67111" w:rsidRDefault="00A67111" w:rsidP="00203755">
            <w:pPr>
              <w:widowControl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N:</w:t>
            </w:r>
          </w:p>
        </w:tc>
        <w:tc>
          <w:tcPr>
            <w:tcW w:w="8188" w:type="dxa"/>
          </w:tcPr>
          <w:p w14:paraId="7418B433" w14:textId="79D00817" w:rsidR="00A67111" w:rsidRDefault="00A67111" w:rsidP="00203755">
            <w:pPr>
              <w:widowControl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nesplněno</w:t>
            </w:r>
          </w:p>
        </w:tc>
      </w:tr>
    </w:tbl>
    <w:p w14:paraId="3F8D3117" w14:textId="77777777" w:rsidR="00C040D2" w:rsidRDefault="00C040D2">
      <w:pPr>
        <w:widowControl/>
        <w:spacing w:after="0"/>
        <w:rPr>
          <w:rFonts w:ascii="Arial" w:eastAsia="Arial" w:hAnsi="Arial" w:cs="Arial"/>
          <w:i/>
          <w:sz w:val="20"/>
          <w:szCs w:val="20"/>
        </w:rPr>
      </w:pPr>
    </w:p>
    <w:p w14:paraId="0BD2160A" w14:textId="68688713" w:rsidR="00C040D2" w:rsidRDefault="008771F3" w:rsidP="00A93C9C">
      <w:pPr>
        <w:pStyle w:val="Nadpis1"/>
        <w:spacing w:before="120" w:line="240" w:lineRule="auto"/>
        <w:rPr>
          <w:sz w:val="24"/>
          <w:szCs w:val="24"/>
        </w:rPr>
      </w:pPr>
      <w:bookmarkStart w:id="2" w:name="_ta1jpake13n5" w:colFirst="0" w:colLast="0"/>
      <w:bookmarkEnd w:id="2"/>
      <w:r w:rsidRPr="009720F5">
        <w:rPr>
          <w:sz w:val="24"/>
          <w:szCs w:val="24"/>
        </w:rPr>
        <w:t>Kritéria pro posouzení oprávněnosti Žadatele</w:t>
      </w:r>
    </w:p>
    <w:tbl>
      <w:tblPr>
        <w:tblStyle w:val="a"/>
        <w:tblW w:w="98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5"/>
        <w:gridCol w:w="1271"/>
        <w:gridCol w:w="3544"/>
        <w:gridCol w:w="3336"/>
        <w:gridCol w:w="1276"/>
      </w:tblGrid>
      <w:tr w:rsidR="004E361C" w:rsidRPr="00EE7C84" w14:paraId="6A602E3C" w14:textId="77777777" w:rsidTr="00790289">
        <w:trPr>
          <w:jc w:val="center"/>
        </w:trPr>
        <w:tc>
          <w:tcPr>
            <w:tcW w:w="42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50558" w14:textId="77777777" w:rsidR="004E361C" w:rsidRPr="00EE7C84" w:rsidRDefault="004E361C" w:rsidP="0007749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E7C84">
              <w:rPr>
                <w:rFonts w:ascii="Arial" w:eastAsia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127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AB6EC" w14:textId="77777777" w:rsidR="004E361C" w:rsidRPr="00EE7C84" w:rsidRDefault="004E361C" w:rsidP="0007749C">
            <w:pPr>
              <w:widowControl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E7C84">
              <w:rPr>
                <w:rFonts w:ascii="Arial" w:eastAsia="Arial" w:hAnsi="Arial" w:cs="Arial"/>
                <w:b/>
                <w:sz w:val="20"/>
                <w:szCs w:val="20"/>
              </w:rPr>
              <w:t xml:space="preserve">Název kritéria </w:t>
            </w:r>
          </w:p>
        </w:tc>
        <w:tc>
          <w:tcPr>
            <w:tcW w:w="3544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60AC7" w14:textId="73370620" w:rsidR="004E361C" w:rsidRPr="00EE7C84" w:rsidRDefault="004E361C" w:rsidP="0007749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E7C84">
              <w:rPr>
                <w:rFonts w:ascii="Arial" w:eastAsia="Arial" w:hAnsi="Arial" w:cs="Arial"/>
                <w:b/>
                <w:color w:val="00000A"/>
                <w:sz w:val="20"/>
                <w:szCs w:val="20"/>
              </w:rPr>
              <w:t xml:space="preserve">Hlavní zdroje informací, </w:t>
            </w:r>
            <w:r w:rsidRPr="00EE7C84">
              <w:rPr>
                <w:rFonts w:ascii="Arial" w:eastAsia="Arial" w:hAnsi="Arial" w:cs="Arial"/>
                <w:b/>
                <w:sz w:val="20"/>
                <w:szCs w:val="20"/>
              </w:rPr>
              <w:t>způsob prokázání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828AB" w14:textId="60907A11" w:rsidR="004E361C" w:rsidRPr="00EE7C84" w:rsidRDefault="004E361C" w:rsidP="0007749C">
            <w:pPr>
              <w:widowControl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0DDE">
              <w:rPr>
                <w:rFonts w:ascii="Arial" w:eastAsia="Arial" w:hAnsi="Arial" w:cs="Arial"/>
                <w:b/>
                <w:sz w:val="20"/>
                <w:szCs w:val="20"/>
              </w:rPr>
              <w:t xml:space="preserve">Návod </w:t>
            </w:r>
            <w:r w:rsidR="003527B6">
              <w:rPr>
                <w:rFonts w:ascii="Arial" w:eastAsia="Arial" w:hAnsi="Arial" w:cs="Arial"/>
                <w:b/>
                <w:sz w:val="20"/>
                <w:szCs w:val="20"/>
              </w:rPr>
              <w:t>pro</w:t>
            </w:r>
            <w:r w:rsidRPr="00820DDE">
              <w:rPr>
                <w:rFonts w:ascii="Arial" w:eastAsia="Arial" w:hAnsi="Arial" w:cs="Arial"/>
                <w:b/>
                <w:sz w:val="20"/>
                <w:szCs w:val="20"/>
              </w:rPr>
              <w:t xml:space="preserve"> hodnocení</w:t>
            </w:r>
          </w:p>
        </w:tc>
        <w:tc>
          <w:tcPr>
            <w:tcW w:w="1276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D00B1" w14:textId="77777777" w:rsidR="004E361C" w:rsidRPr="00EE7C84" w:rsidRDefault="004E361C" w:rsidP="0007749C">
            <w:pPr>
              <w:widowControl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E7C84">
              <w:rPr>
                <w:rFonts w:ascii="Arial" w:eastAsia="Arial" w:hAnsi="Arial" w:cs="Arial"/>
                <w:b/>
                <w:sz w:val="20"/>
                <w:szCs w:val="20"/>
              </w:rPr>
              <w:t>Hodnocení</w:t>
            </w:r>
          </w:p>
        </w:tc>
      </w:tr>
      <w:tr w:rsidR="004E361C" w:rsidRPr="00BB0EC8" w14:paraId="4F375783" w14:textId="77777777" w:rsidTr="00790289">
        <w:trPr>
          <w:trHeight w:val="1701"/>
          <w:jc w:val="center"/>
        </w:trPr>
        <w:tc>
          <w:tcPr>
            <w:tcW w:w="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AACE3" w14:textId="77777777" w:rsidR="004E361C" w:rsidRPr="00BB0EC8" w:rsidRDefault="004E361C" w:rsidP="008719BF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9544" w14:textId="73698DFE" w:rsidR="004E361C" w:rsidRPr="00BB0EC8" w:rsidRDefault="004E361C" w:rsidP="008719BF">
            <w:pPr>
              <w:widowControl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Posouzení oprávněnosti žadatele. </w:t>
            </w:r>
          </w:p>
          <w:p w14:paraId="77C0FC56" w14:textId="77777777" w:rsidR="004E361C" w:rsidRPr="00BB0EC8" w:rsidRDefault="004E361C" w:rsidP="008719BF">
            <w:pPr>
              <w:widowControl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9A989" w14:textId="77777777" w:rsidR="00790289" w:rsidRDefault="004E361C" w:rsidP="0007749C">
            <w:pPr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příloha č. 2 – Žádost o poskytnutí dotace</w:t>
            </w:r>
          </w:p>
          <w:p w14:paraId="4C11C4E4" w14:textId="442D98B2" w:rsidR="004E361C" w:rsidRPr="00BB0EC8" w:rsidRDefault="00CD6E53" w:rsidP="0007749C">
            <w:pPr>
              <w:widowControl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popř. nepovinná příloha </w:t>
            </w:r>
            <w:r w:rsidR="004E361C" w:rsidRPr="00BB0EC8">
              <w:rPr>
                <w:rFonts w:ascii="Arial" w:eastAsia="Arial" w:hAnsi="Arial" w:cs="Arial"/>
                <w:sz w:val="20"/>
                <w:szCs w:val="20"/>
              </w:rPr>
              <w:t>kopie Rozhodnutí o udělení oprávnění k</w:t>
            </w:r>
            <w:r w:rsidR="00CC6029" w:rsidRPr="00BB0EC8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004E361C" w:rsidRPr="00BB0EC8">
              <w:rPr>
                <w:rFonts w:ascii="Arial" w:eastAsia="Arial" w:hAnsi="Arial" w:cs="Arial"/>
                <w:sz w:val="20"/>
                <w:szCs w:val="20"/>
              </w:rPr>
              <w:t>poskytování zdravotních služeb dle Zákona o zdravotních službách</w:t>
            </w:r>
            <w:r w:rsidR="004E361C" w:rsidRPr="00BB0EC8">
              <w:rPr>
                <w:rStyle w:val="Znakapoznpodarou"/>
                <w:rFonts w:ascii="Arial" w:eastAsia="Arial" w:hAnsi="Arial" w:cs="Arial"/>
                <w:sz w:val="20"/>
                <w:szCs w:val="20"/>
              </w:rPr>
              <w:footnoteReference w:id="1"/>
            </w:r>
            <w:r w:rsidR="004E361C" w:rsidRPr="00BB0EC8">
              <w:rPr>
                <w:rFonts w:ascii="Arial" w:eastAsia="Arial" w:hAnsi="Arial" w:cs="Arial"/>
                <w:sz w:val="20"/>
                <w:szCs w:val="20"/>
              </w:rPr>
              <w:t>, popřípadě Rozhodnutí o registraci nestátního zdravotnického zařízení</w:t>
            </w:r>
          </w:p>
        </w:tc>
        <w:tc>
          <w:tcPr>
            <w:tcW w:w="333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55C3E" w14:textId="77777777" w:rsidR="00790289" w:rsidRDefault="004E361C" w:rsidP="00CD6E5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Posuzuje se, zda Žadatel naplnil podmínky oprávněnosti podle Metodiky kap. 4</w:t>
            </w:r>
            <w:r w:rsidR="00A67111" w:rsidRPr="00BB0EC8">
              <w:rPr>
                <w:rFonts w:ascii="Arial" w:hAnsi="Arial" w:cs="Arial"/>
                <w:sz w:val="20"/>
                <w:szCs w:val="20"/>
              </w:rPr>
              <w:t>, včetně podepsaného čestného prohlášení v žádosti</w:t>
            </w:r>
            <w:r w:rsidRPr="00BB0EC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C9BC5B7" w14:textId="2295C578" w:rsidR="00CD6E53" w:rsidRPr="00BB0EC8" w:rsidRDefault="00CD6E53" w:rsidP="00CD6E5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D6E53">
              <w:rPr>
                <w:rFonts w:ascii="Arial" w:hAnsi="Arial" w:cs="Arial"/>
                <w:sz w:val="20"/>
                <w:szCs w:val="20"/>
              </w:rPr>
              <w:t xml:space="preserve">V případě, že </w:t>
            </w:r>
            <w:r>
              <w:rPr>
                <w:rFonts w:ascii="Arial" w:hAnsi="Arial" w:cs="Arial"/>
                <w:sz w:val="20"/>
                <w:szCs w:val="20"/>
              </w:rPr>
              <w:t xml:space="preserve">nepovinnou </w:t>
            </w:r>
            <w:r w:rsidRPr="00CD6E53">
              <w:rPr>
                <w:rFonts w:ascii="Arial" w:hAnsi="Arial" w:cs="Arial"/>
                <w:sz w:val="20"/>
                <w:szCs w:val="20"/>
              </w:rPr>
              <w:t>přílohu Žadatel nedoloží, MZ ověří skutečnost v registru poskytovatelů zdravotních služeb.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CB1A1" w14:textId="77777777" w:rsidR="004E361C" w:rsidRPr="00BB0EC8" w:rsidRDefault="004E361C" w:rsidP="008719BF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S/N </w:t>
            </w:r>
          </w:p>
        </w:tc>
      </w:tr>
    </w:tbl>
    <w:p w14:paraId="78756167" w14:textId="77777777" w:rsidR="00BB0EC8" w:rsidRDefault="00BB0EC8" w:rsidP="00990D02">
      <w:pPr>
        <w:pStyle w:val="Nadpis1"/>
        <w:spacing w:line="240" w:lineRule="auto"/>
        <w:rPr>
          <w:sz w:val="24"/>
          <w:szCs w:val="24"/>
        </w:rPr>
      </w:pPr>
      <w:bookmarkStart w:id="3" w:name="_ddklxy6gxffi" w:colFirst="0" w:colLast="0"/>
      <w:bookmarkEnd w:id="3"/>
    </w:p>
    <w:p w14:paraId="22EE54F3" w14:textId="51064441" w:rsidR="00C040D2" w:rsidRDefault="008771F3" w:rsidP="00990D02">
      <w:pPr>
        <w:pStyle w:val="Nadpis1"/>
        <w:spacing w:line="240" w:lineRule="auto"/>
        <w:rPr>
          <w:sz w:val="24"/>
          <w:szCs w:val="24"/>
        </w:rPr>
      </w:pPr>
      <w:r w:rsidRPr="009720F5">
        <w:rPr>
          <w:sz w:val="24"/>
          <w:szCs w:val="24"/>
        </w:rPr>
        <w:t>Kritéria pro posouzení pravidel Programu</w:t>
      </w:r>
    </w:p>
    <w:tbl>
      <w:tblPr>
        <w:tblStyle w:val="a0"/>
        <w:tblW w:w="9843" w:type="dxa"/>
        <w:tblInd w:w="-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415"/>
        <w:gridCol w:w="1843"/>
        <w:gridCol w:w="3827"/>
        <w:gridCol w:w="1276"/>
      </w:tblGrid>
      <w:tr w:rsidR="009737A0" w:rsidRPr="0007749C" w14:paraId="33D7CE90" w14:textId="77777777" w:rsidTr="002D03AE">
        <w:trPr>
          <w:trHeight w:val="945"/>
        </w:trPr>
        <w:tc>
          <w:tcPr>
            <w:tcW w:w="482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A846" w14:textId="77777777" w:rsidR="009737A0" w:rsidRPr="00820DDE" w:rsidRDefault="009737A0" w:rsidP="0007749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0DDE">
              <w:rPr>
                <w:rFonts w:ascii="Arial" w:eastAsia="Arial" w:hAnsi="Arial" w:cs="Arial"/>
                <w:b/>
                <w:sz w:val="20"/>
                <w:szCs w:val="20"/>
              </w:rPr>
              <w:t>Č.</w:t>
            </w:r>
          </w:p>
        </w:tc>
        <w:tc>
          <w:tcPr>
            <w:tcW w:w="241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4F88" w14:textId="77777777" w:rsidR="009737A0" w:rsidRPr="00820DDE" w:rsidRDefault="009737A0" w:rsidP="0007749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0DDE">
              <w:rPr>
                <w:rFonts w:ascii="Arial" w:eastAsia="Arial" w:hAnsi="Arial" w:cs="Arial"/>
                <w:b/>
                <w:sz w:val="20"/>
                <w:szCs w:val="20"/>
              </w:rPr>
              <w:t xml:space="preserve">Název kritéria 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26E02" w14:textId="7EC70150" w:rsidR="009737A0" w:rsidRPr="00820DDE" w:rsidRDefault="009737A0" w:rsidP="0007749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7749C">
              <w:rPr>
                <w:rFonts w:ascii="Arial" w:eastAsia="Arial" w:hAnsi="Arial" w:cs="Arial"/>
                <w:b/>
                <w:sz w:val="20"/>
                <w:szCs w:val="20"/>
              </w:rPr>
              <w:t>Hlavní zdroje informací</w:t>
            </w:r>
          </w:p>
        </w:tc>
        <w:tc>
          <w:tcPr>
            <w:tcW w:w="3827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33902" w14:textId="7245031D" w:rsidR="009737A0" w:rsidRPr="00820DDE" w:rsidRDefault="009737A0" w:rsidP="0007749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0DDE">
              <w:rPr>
                <w:rFonts w:ascii="Arial" w:eastAsia="Arial" w:hAnsi="Arial" w:cs="Arial"/>
                <w:b/>
                <w:sz w:val="20"/>
                <w:szCs w:val="20"/>
              </w:rPr>
              <w:t>Návod pro hodnocení</w:t>
            </w:r>
          </w:p>
        </w:tc>
        <w:tc>
          <w:tcPr>
            <w:tcW w:w="1276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EBDE5" w14:textId="77777777" w:rsidR="009737A0" w:rsidRPr="00820DDE" w:rsidRDefault="009737A0" w:rsidP="0007749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20DDE">
              <w:rPr>
                <w:rFonts w:ascii="Arial" w:eastAsia="Arial" w:hAnsi="Arial" w:cs="Arial"/>
                <w:b/>
                <w:sz w:val="20"/>
                <w:szCs w:val="20"/>
              </w:rPr>
              <w:t>Hodnocení</w:t>
            </w:r>
          </w:p>
        </w:tc>
      </w:tr>
      <w:tr w:rsidR="00384CD7" w:rsidRPr="00BB0EC8" w14:paraId="342B4F5F" w14:textId="77777777" w:rsidTr="002D03AE">
        <w:trPr>
          <w:trHeight w:val="515"/>
        </w:trPr>
        <w:tc>
          <w:tcPr>
            <w:tcW w:w="4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B962" w14:textId="3D41DC07" w:rsidR="00384CD7" w:rsidRPr="00BB0EC8" w:rsidRDefault="007003F0" w:rsidP="00384CD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DA9D5" w14:textId="5D921AA3" w:rsidR="00384CD7" w:rsidRPr="00BB0EC8" w:rsidRDefault="00384CD7" w:rsidP="00384C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Předložení žádosti se všemi přílohami požadovaným způsobem.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4C1BF" w14:textId="77777777" w:rsidR="00384CD7" w:rsidRPr="00BB0EC8" w:rsidRDefault="00384CD7" w:rsidP="00384C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 xml:space="preserve">příloha č. 2 – </w:t>
            </w:r>
          </w:p>
          <w:p w14:paraId="44994A4A" w14:textId="3C5990C2" w:rsidR="00384CD7" w:rsidRPr="00BB0EC8" w:rsidRDefault="00384CD7" w:rsidP="00384C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Žádost o poskytnutí dotace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 včetně všech relevantních příloh 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3C0BD" w14:textId="150B57CE" w:rsidR="00384CD7" w:rsidRPr="00BB0EC8" w:rsidRDefault="00384CD7" w:rsidP="00384CD7">
            <w:pPr>
              <w:widowControl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Posuzuje se, že žádost včetně </w:t>
            </w:r>
            <w:r w:rsidR="000E589A" w:rsidRPr="00BB0EC8">
              <w:rPr>
                <w:rFonts w:ascii="Arial" w:eastAsia="Arial" w:hAnsi="Arial" w:cs="Arial"/>
                <w:sz w:val="20"/>
                <w:szCs w:val="20"/>
              </w:rPr>
              <w:t xml:space="preserve">všech relevantních 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>příloh byla podána v termínu a způsobem dle Metodiky.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F3EB" w14:textId="36E18C88" w:rsidR="00384CD7" w:rsidRPr="00BB0EC8" w:rsidRDefault="00384CD7" w:rsidP="00384CD7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S/N </w:t>
            </w:r>
          </w:p>
        </w:tc>
      </w:tr>
      <w:tr w:rsidR="007003F0" w:rsidRPr="00BB0EC8" w14:paraId="5E76D5D2" w14:textId="77777777" w:rsidTr="002D03AE">
        <w:trPr>
          <w:trHeight w:val="515"/>
        </w:trPr>
        <w:tc>
          <w:tcPr>
            <w:tcW w:w="4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B3393" w14:textId="22A2C559" w:rsidR="007003F0" w:rsidRPr="00BB0EC8" w:rsidRDefault="007003F0" w:rsidP="00111BF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66027" w14:textId="77777777" w:rsidR="007003F0" w:rsidRPr="00BB0EC8" w:rsidRDefault="007003F0" w:rsidP="00111BF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 xml:space="preserve">Doložení vyplněné žádosti (bez příloh) 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>v požadované formě a obsahu.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7229" w14:textId="77777777" w:rsidR="007003F0" w:rsidRPr="00BB0EC8" w:rsidRDefault="007003F0" w:rsidP="00111B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 xml:space="preserve">příloha č. 2 – </w:t>
            </w:r>
          </w:p>
          <w:p w14:paraId="2DEF7F5D" w14:textId="77777777" w:rsidR="007003F0" w:rsidRPr="00BB0EC8" w:rsidRDefault="007003F0" w:rsidP="00111B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Žádost o poskytnutí dotace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85F56" w14:textId="0D97B75D" w:rsidR="007003F0" w:rsidRPr="00BB0EC8" w:rsidRDefault="007003F0" w:rsidP="002D03AE">
            <w:pPr>
              <w:widowControl/>
              <w:spacing w:after="0" w:line="240" w:lineRule="auto"/>
              <w:rPr>
                <w:rFonts w:ascii="Arial" w:eastAsia="Arial" w:hAnsi="Arial" w:cs="Arial"/>
                <w:sz w:val="20"/>
                <w:szCs w:val="20"/>
                <w:vertAlign w:val="subscript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Posuzuje se, zda žádost (bez příloh) byla doložena na předepsaném formuláři, zda je vyplněná dle Metodiky a</w:t>
            </w:r>
            <w:r w:rsidR="00203755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řádně podepsaná. 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E2E66" w14:textId="77777777" w:rsidR="007003F0" w:rsidRPr="00BB0EC8" w:rsidRDefault="007003F0" w:rsidP="00111BF7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S/SP/N</w:t>
            </w:r>
          </w:p>
        </w:tc>
      </w:tr>
      <w:tr w:rsidR="00384CD7" w:rsidRPr="00BB0EC8" w14:paraId="062F1CBD" w14:textId="77777777" w:rsidTr="002D03AE">
        <w:trPr>
          <w:trHeight w:val="1224"/>
        </w:trPr>
        <w:tc>
          <w:tcPr>
            <w:tcW w:w="4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8FC13" w14:textId="5979A1C6" w:rsidR="00384CD7" w:rsidRPr="00BB0EC8" w:rsidRDefault="007003F0" w:rsidP="00111BF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51ABC" w14:textId="791FFA66" w:rsidR="00384CD7" w:rsidRPr="00BB0EC8" w:rsidRDefault="00384CD7" w:rsidP="002D03A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Doložení všech relevantních příloh v požadované formě a obsahu.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F8DCA" w14:textId="77777777" w:rsidR="00384CD7" w:rsidRPr="00BB0EC8" w:rsidRDefault="00384CD7" w:rsidP="00111BF7">
            <w:pPr>
              <w:widowControl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všechny přílohy dle číslování uvedeného v </w:t>
            </w:r>
            <w:r w:rsidRPr="00BB0EC8">
              <w:rPr>
                <w:rFonts w:ascii="Arial" w:hAnsi="Arial" w:cs="Arial"/>
                <w:sz w:val="20"/>
                <w:szCs w:val="20"/>
              </w:rPr>
              <w:t>příloze Metodiky č. 2 – Žádost o poskytnutí dotace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D4D68" w14:textId="3F0745E7" w:rsidR="00E167FD" w:rsidRPr="00BB0EC8" w:rsidRDefault="00384CD7" w:rsidP="007003F0">
            <w:pPr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Posuzuje se, zda byly dodány všechny relevantní povinné přílohy v souladu s 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Metodikou </w:t>
            </w:r>
            <w:r w:rsidRPr="00BB0EC8">
              <w:rPr>
                <w:rFonts w:ascii="Arial" w:hAnsi="Arial" w:cs="Arial"/>
                <w:sz w:val="20"/>
                <w:szCs w:val="20"/>
              </w:rPr>
              <w:t>a zda jsou doloženy ve formě specifikované Metodikou</w:t>
            </w:r>
            <w:r w:rsidR="00E167FD" w:rsidRPr="00BB0EC8">
              <w:rPr>
                <w:rFonts w:ascii="Arial" w:hAnsi="Arial" w:cs="Arial"/>
                <w:sz w:val="20"/>
                <w:szCs w:val="20"/>
              </w:rPr>
              <w:t xml:space="preserve"> (přílo</w:t>
            </w:r>
            <w:r w:rsidR="002B2EE8" w:rsidRPr="00BB0EC8">
              <w:rPr>
                <w:rFonts w:ascii="Arial" w:hAnsi="Arial" w:cs="Arial"/>
                <w:sz w:val="20"/>
                <w:szCs w:val="20"/>
              </w:rPr>
              <w:t>hy</w:t>
            </w:r>
            <w:r w:rsidR="00E167FD" w:rsidRPr="00BB0EC8">
              <w:rPr>
                <w:rFonts w:ascii="Arial" w:hAnsi="Arial" w:cs="Arial"/>
                <w:sz w:val="20"/>
                <w:szCs w:val="20"/>
              </w:rPr>
              <w:t xml:space="preserve"> žádosti č. 1, 3, 4 a 5 </w:t>
            </w:r>
            <w:r w:rsidR="002B2EE8" w:rsidRPr="00BB0EC8">
              <w:rPr>
                <w:rFonts w:ascii="Arial" w:hAnsi="Arial" w:cs="Arial"/>
                <w:sz w:val="20"/>
                <w:szCs w:val="20"/>
              </w:rPr>
              <w:t xml:space="preserve">jsou kontrolovány v jiných </w:t>
            </w:r>
            <w:r w:rsidR="00E167FD" w:rsidRPr="00BB0EC8">
              <w:rPr>
                <w:rFonts w:ascii="Arial" w:hAnsi="Arial" w:cs="Arial"/>
                <w:sz w:val="20"/>
                <w:szCs w:val="20"/>
              </w:rPr>
              <w:t>kritér</w:t>
            </w:r>
            <w:r w:rsidR="002B2EE8" w:rsidRPr="00BB0EC8">
              <w:rPr>
                <w:rFonts w:ascii="Arial" w:hAnsi="Arial" w:cs="Arial"/>
                <w:sz w:val="20"/>
                <w:szCs w:val="20"/>
              </w:rPr>
              <w:t>iích</w:t>
            </w:r>
            <w:r w:rsidR="00E167FD" w:rsidRPr="00BB0EC8">
              <w:rPr>
                <w:rFonts w:ascii="Arial" w:hAnsi="Arial" w:cs="Arial"/>
                <w:sz w:val="20"/>
                <w:szCs w:val="20"/>
              </w:rPr>
              <w:t>)</w:t>
            </w:r>
            <w:r w:rsidRPr="00BB0EC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CD1F33C" w14:textId="5E4ABA0B" w:rsidR="002B2EE8" w:rsidRPr="00BB0EC8" w:rsidRDefault="002B2EE8" w:rsidP="007003F0">
            <w:pPr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U všech relevantních příloh se p</w:t>
            </w:r>
            <w:r w:rsidR="00384CD7" w:rsidRPr="00BB0EC8">
              <w:rPr>
                <w:rFonts w:ascii="Arial" w:hAnsi="Arial" w:cs="Arial"/>
                <w:sz w:val="20"/>
                <w:szCs w:val="20"/>
              </w:rPr>
              <w:t>osuzuje, zda dokument (příloha) není prázdný, zda obsah dokumentu odpovídá jeho názvu a zda obsah dokumentu odpovídá po formální stránce instrukcím uvedeným v Metodice.</w:t>
            </w:r>
            <w:r w:rsidR="007003F0" w:rsidRPr="00BB0E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6EB0EB" w14:textId="1F609FD1" w:rsidR="00384CD7" w:rsidRPr="00BB0EC8" w:rsidRDefault="00384CD7" w:rsidP="007003F0">
            <w:pPr>
              <w:widowControl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Posuzuje se, zda údaje v žádosti a</w:t>
            </w:r>
            <w:r w:rsidR="00203755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jiných přílohách spolu </w:t>
            </w:r>
            <w:r w:rsidR="007003F0" w:rsidRPr="00BB0EC8">
              <w:rPr>
                <w:rFonts w:ascii="Arial" w:eastAsia="Arial" w:hAnsi="Arial" w:cs="Arial"/>
                <w:sz w:val="20"/>
                <w:szCs w:val="20"/>
              </w:rPr>
              <w:t xml:space="preserve">navzájem 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>korespondují.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5E1AB" w14:textId="77777777" w:rsidR="00384CD7" w:rsidRPr="00BB0EC8" w:rsidRDefault="00384CD7" w:rsidP="00111BF7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S/SP/N</w:t>
            </w:r>
          </w:p>
        </w:tc>
      </w:tr>
      <w:tr w:rsidR="00384CD7" w:rsidRPr="00BB0EC8" w14:paraId="5E66B8DA" w14:textId="77777777" w:rsidTr="002D03AE">
        <w:trPr>
          <w:trHeight w:val="1643"/>
        </w:trPr>
        <w:tc>
          <w:tcPr>
            <w:tcW w:w="4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5C0D6" w14:textId="2A401CD8" w:rsidR="00384CD7" w:rsidRPr="00BB0EC8" w:rsidRDefault="007003F0" w:rsidP="00384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75F8A" w14:textId="07E50763" w:rsidR="00384CD7" w:rsidRPr="00BB0EC8" w:rsidRDefault="00384CD7" w:rsidP="00384CD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Doložení přílohy IVP a </w:t>
            </w:r>
            <w:r w:rsidR="00FD0D17">
              <w:rPr>
                <w:rFonts w:ascii="Arial" w:hAnsi="Arial" w:cs="Arial"/>
                <w:sz w:val="20"/>
                <w:szCs w:val="20"/>
              </w:rPr>
              <w:t>R</w:t>
            </w:r>
            <w:r w:rsidRPr="00BB0EC8">
              <w:rPr>
                <w:rFonts w:ascii="Arial" w:hAnsi="Arial" w:cs="Arial"/>
                <w:sz w:val="20"/>
                <w:szCs w:val="20"/>
              </w:rPr>
              <w:t>ozpočtu v požadované formě a obsahu.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D4DAB" w14:textId="77777777" w:rsidR="00384CD7" w:rsidRPr="00BB0EC8" w:rsidRDefault="00384CD7" w:rsidP="00384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 xml:space="preserve">příloha č. 3 – </w:t>
            </w:r>
          </w:p>
          <w:p w14:paraId="781B533E" w14:textId="374A7B0F" w:rsidR="00384CD7" w:rsidRDefault="00384CD7" w:rsidP="00384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Individuální vzdělávací plán</w:t>
            </w:r>
          </w:p>
          <w:p w14:paraId="3F5FB34F" w14:textId="77777777" w:rsidR="00BB0EC8" w:rsidRPr="00BB0EC8" w:rsidRDefault="00BB0EC8" w:rsidP="00384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3E3C510" w14:textId="77777777" w:rsidR="00384CD7" w:rsidRPr="00BB0EC8" w:rsidRDefault="00384CD7" w:rsidP="00384C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 xml:space="preserve">příloha č. 4 – </w:t>
            </w:r>
          </w:p>
          <w:p w14:paraId="70F90F51" w14:textId="16097540" w:rsidR="00384CD7" w:rsidRPr="00BB0EC8" w:rsidRDefault="00384CD7" w:rsidP="00384C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 xml:space="preserve">Rozpočet specializačního vzdělávání 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E1D6" w14:textId="2261F3E0" w:rsidR="00384CD7" w:rsidRPr="00BB0EC8" w:rsidRDefault="00384CD7" w:rsidP="002D03AE">
            <w:pPr>
              <w:widowControl/>
              <w:spacing w:after="0" w:line="240" w:lineRule="auto"/>
              <w:rPr>
                <w:rFonts w:ascii="Arial" w:eastAsia="Arial" w:hAnsi="Arial" w:cs="Arial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Posuzuje se, zda jsou přílohy doloženy na předepsaném formuláři, zda jsou vyplněny dle Metodiky, jsou dodržena pravidla </w:t>
            </w:r>
            <w:r w:rsidR="00C31B1D" w:rsidRPr="00BB0EC8">
              <w:rPr>
                <w:rFonts w:ascii="Arial" w:eastAsia="Arial" w:hAnsi="Arial" w:cs="Arial"/>
                <w:sz w:val="20"/>
                <w:szCs w:val="20"/>
              </w:rPr>
              <w:t xml:space="preserve">Programu stanovená v 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>Metodi</w:t>
            </w:r>
            <w:r w:rsidR="00C31B1D" w:rsidRPr="00BB0EC8">
              <w:rPr>
                <w:rFonts w:ascii="Arial" w:eastAsia="Arial" w:hAnsi="Arial" w:cs="Arial"/>
                <w:sz w:val="20"/>
                <w:szCs w:val="20"/>
              </w:rPr>
              <w:t>ce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 a jsou řádně podepsané. 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C74D" w14:textId="22D591C6" w:rsidR="00384CD7" w:rsidRPr="00BB0EC8" w:rsidRDefault="00384CD7" w:rsidP="002D03AE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 S/SP/N </w:t>
            </w:r>
          </w:p>
        </w:tc>
      </w:tr>
      <w:tr w:rsidR="00384CD7" w:rsidRPr="00BB0EC8" w14:paraId="35FA6457" w14:textId="77777777" w:rsidTr="002D03AE">
        <w:trPr>
          <w:trHeight w:val="758"/>
        </w:trPr>
        <w:tc>
          <w:tcPr>
            <w:tcW w:w="4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27700" w14:textId="789F643B" w:rsidR="00384CD7" w:rsidRPr="00BB0EC8" w:rsidRDefault="007003F0" w:rsidP="00384CD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C0C99" w14:textId="5E7C3368" w:rsidR="00384CD7" w:rsidRPr="00BB0EC8" w:rsidRDefault="00384CD7" w:rsidP="00384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green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Doložení přílohy Metodiky č. 5 Monitorovací list podpořené osoby </w:t>
            </w:r>
            <w:r w:rsidRPr="00BB0EC8">
              <w:rPr>
                <w:rFonts w:ascii="Arial" w:hAnsi="Arial" w:cs="Arial"/>
                <w:sz w:val="20"/>
                <w:szCs w:val="20"/>
              </w:rPr>
              <w:t>v požadované formě a obsahu.</w:t>
            </w: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C1C01" w14:textId="32B4720D" w:rsidR="00384CD7" w:rsidRPr="00BB0EC8" w:rsidRDefault="00384CD7" w:rsidP="00384CD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B0EC8">
              <w:rPr>
                <w:rFonts w:ascii="Arial" w:hAnsi="Arial" w:cs="Arial"/>
                <w:sz w:val="20"/>
                <w:szCs w:val="20"/>
              </w:rPr>
              <w:t>příloha č. 5 – Monitorovací list podpořené osoby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C257E" w14:textId="69FB26A4" w:rsidR="00384CD7" w:rsidRPr="00BB0EC8" w:rsidRDefault="00384CD7" w:rsidP="00384CD7">
            <w:pPr>
              <w:widowControl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green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Posuzuje se, zda příloha byla doložena na předepsaném formuláři, zda je vyplněná dle Metodiky a řádně podepsaná. 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748A2" w14:textId="49651336" w:rsidR="00384CD7" w:rsidRPr="00BB0EC8" w:rsidRDefault="00384CD7" w:rsidP="00384CD7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  <w:highlight w:val="green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S/SP/N </w:t>
            </w:r>
          </w:p>
        </w:tc>
      </w:tr>
      <w:tr w:rsidR="007003F0" w:rsidRPr="00BB0EC8" w14:paraId="2C76FF66" w14:textId="77777777" w:rsidTr="002D03AE">
        <w:trPr>
          <w:trHeight w:val="515"/>
        </w:trPr>
        <w:tc>
          <w:tcPr>
            <w:tcW w:w="4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439A5" w14:textId="15D51C81" w:rsidR="007003F0" w:rsidRPr="00BB0EC8" w:rsidRDefault="007003F0" w:rsidP="00111BF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454C5" w14:textId="77777777" w:rsidR="007003F0" w:rsidRPr="00BB0EC8" w:rsidRDefault="007003F0" w:rsidP="00111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_Hlk30172683"/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Doložení pracovní smlouvy mezi </w:t>
            </w:r>
          </w:p>
          <w:p w14:paraId="3644DDB6" w14:textId="77777777" w:rsidR="007003F0" w:rsidRPr="00BB0EC8" w:rsidRDefault="007003F0" w:rsidP="00111B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Žadatelem a účastníkem Projektu</w:t>
            </w:r>
            <w:bookmarkEnd w:id="4"/>
            <w:r w:rsidRPr="00BB0EC8">
              <w:rPr>
                <w:rFonts w:ascii="Arial" w:eastAsia="Arial" w:hAnsi="Arial" w:cs="Arial"/>
                <w:sz w:val="20"/>
                <w:szCs w:val="20"/>
              </w:rPr>
              <w:t>, z níž vyplývá úvazek ve výši 0,5.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6849" w14:textId="77777777" w:rsidR="007003F0" w:rsidRPr="00BB0EC8" w:rsidRDefault="007003F0" w:rsidP="00111BF7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příloha č. 1 – </w:t>
            </w:r>
          </w:p>
          <w:p w14:paraId="437F71D7" w14:textId="77777777" w:rsidR="007003F0" w:rsidRPr="00BB0EC8" w:rsidRDefault="007003F0" w:rsidP="00111B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Kopie pracovní smlouvy </w:t>
            </w:r>
            <w:r w:rsidRPr="00BB0EC8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F1D3A" w14:textId="77777777" w:rsidR="007003F0" w:rsidRPr="00BB0EC8" w:rsidRDefault="007003F0" w:rsidP="00111BF7">
            <w:pPr>
              <w:widowControl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>Posuzuje se, zda byla doložena pracovní smlouva mezi Žadatelem / zaměstnavatelem a účastníkem Projektu / zaměstnancem a že ze smlouvy, případně ze souvisejícího dokumentu vyplývá úvazek účastníka minimálně ve výši 0,5 úvazku.</w:t>
            </w:r>
            <w:r w:rsidRPr="00BB0EC8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DE90" w14:textId="77777777" w:rsidR="007003F0" w:rsidRPr="00BB0EC8" w:rsidRDefault="007003F0" w:rsidP="00111BF7">
            <w:pPr>
              <w:spacing w:before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B0EC8">
              <w:rPr>
                <w:rFonts w:ascii="Arial" w:eastAsia="Arial" w:hAnsi="Arial" w:cs="Arial"/>
                <w:sz w:val="20"/>
                <w:szCs w:val="20"/>
              </w:rPr>
              <w:t xml:space="preserve">S/N </w:t>
            </w:r>
          </w:p>
        </w:tc>
      </w:tr>
    </w:tbl>
    <w:p w14:paraId="0C6BA1C9" w14:textId="182A4682" w:rsidR="00384CD7" w:rsidRDefault="00384CD7" w:rsidP="002D03AE">
      <w:pPr>
        <w:rPr>
          <w:rFonts w:ascii="Arial" w:eastAsia="Arial" w:hAnsi="Arial" w:cs="Arial"/>
          <w:b/>
          <w:sz w:val="24"/>
          <w:szCs w:val="24"/>
        </w:rPr>
      </w:pPr>
      <w:bookmarkStart w:id="5" w:name="_yakztasq3cst" w:colFirst="0" w:colLast="0"/>
      <w:bookmarkEnd w:id="5"/>
    </w:p>
    <w:sectPr w:rsidR="00384CD7" w:rsidSect="0007749C">
      <w:headerReference w:type="default" r:id="rId8"/>
      <w:footerReference w:type="default" r:id="rId9"/>
      <w:pgSz w:w="11907" w:h="16840"/>
      <w:pgMar w:top="1417" w:right="1417" w:bottom="1417" w:left="1417" w:header="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DBE8" w14:textId="77777777" w:rsidR="00D51E50" w:rsidRDefault="00D51E50">
      <w:pPr>
        <w:spacing w:after="0" w:line="240" w:lineRule="auto"/>
      </w:pPr>
      <w:r>
        <w:separator/>
      </w:r>
    </w:p>
  </w:endnote>
  <w:endnote w:type="continuationSeparator" w:id="0">
    <w:p w14:paraId="5219E8C3" w14:textId="77777777" w:rsidR="00D51E50" w:rsidRDefault="00D5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662C" w14:textId="77777777" w:rsidR="00C040D2" w:rsidRDefault="00C040D2">
    <w:pPr>
      <w:spacing w:after="0"/>
    </w:pPr>
  </w:p>
  <w:tbl>
    <w:tblPr>
      <w:tblStyle w:val="a3"/>
      <w:tblW w:w="9726" w:type="dxa"/>
      <w:tblInd w:w="-108" w:type="dxa"/>
      <w:tblLayout w:type="fixed"/>
      <w:tblLook w:val="0000" w:firstRow="0" w:lastRow="0" w:firstColumn="0" w:lastColumn="0" w:noHBand="0" w:noVBand="0"/>
    </w:tblPr>
    <w:tblGrid>
      <w:gridCol w:w="3386"/>
      <w:gridCol w:w="2599"/>
      <w:gridCol w:w="3741"/>
    </w:tblGrid>
    <w:tr w:rsidR="00C040D2" w:rsidRPr="00837A3F" w14:paraId="1A7EF4A9" w14:textId="77777777" w:rsidTr="0007749C">
      <w:trPr>
        <w:trHeight w:val="494"/>
      </w:trPr>
      <w:tc>
        <w:tcPr>
          <w:tcW w:w="3386" w:type="dxa"/>
          <w:shd w:val="clear" w:color="auto" w:fill="auto"/>
        </w:tcPr>
        <w:p w14:paraId="617662F9" w14:textId="137F5A68" w:rsidR="00C040D2" w:rsidRDefault="008771F3" w:rsidP="00A93C9C">
          <w:pPr>
            <w:tabs>
              <w:tab w:val="right" w:pos="9072"/>
            </w:tabs>
            <w:spacing w:line="240" w:lineRule="auto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t xml:space="preserve">Číslo verze: </w:t>
          </w:r>
          <w:r w:rsidR="0007749C">
            <w:rPr>
              <w:rFonts w:ascii="Calibri" w:eastAsia="Calibri" w:hAnsi="Calibri" w:cs="Calibri"/>
            </w:rPr>
            <w:t>1</w:t>
          </w:r>
          <w:r>
            <w:rPr>
              <w:rFonts w:ascii="Calibri" w:eastAsia="Calibri" w:hAnsi="Calibri" w:cs="Calibri"/>
            </w:rPr>
            <w:t xml:space="preserve">.0 </w:t>
          </w:r>
        </w:p>
      </w:tc>
      <w:tc>
        <w:tcPr>
          <w:tcW w:w="2599" w:type="dxa"/>
          <w:shd w:val="clear" w:color="auto" w:fill="auto"/>
        </w:tcPr>
        <w:p w14:paraId="15BFE51E" w14:textId="76AB1CC2" w:rsidR="00C040D2" w:rsidRPr="00491279" w:rsidRDefault="008771F3" w:rsidP="00E809F7">
          <w:pPr>
            <w:tabs>
              <w:tab w:val="right" w:pos="9072"/>
            </w:tabs>
            <w:spacing w:line="240" w:lineRule="auto"/>
            <w:rPr>
              <w:rFonts w:ascii="Calibri" w:eastAsia="Calibri" w:hAnsi="Calibri" w:cs="Calibri"/>
            </w:rPr>
          </w:pPr>
          <w:r w:rsidRPr="00491279">
            <w:rPr>
              <w:rFonts w:ascii="Calibri" w:eastAsia="Calibri" w:hAnsi="Calibri" w:cs="Calibri"/>
            </w:rPr>
            <w:t xml:space="preserve">Platnost od: </w:t>
          </w:r>
          <w:r w:rsidR="00A6150B">
            <w:rPr>
              <w:rFonts w:ascii="Calibri" w:eastAsia="Calibri" w:hAnsi="Calibri" w:cs="Calibri"/>
            </w:rPr>
            <w:t>22</w:t>
          </w:r>
          <w:r w:rsidRPr="00491279">
            <w:rPr>
              <w:rFonts w:ascii="Calibri" w:eastAsia="Calibri" w:hAnsi="Calibri" w:cs="Calibri"/>
            </w:rPr>
            <w:t>.</w:t>
          </w:r>
          <w:r w:rsidR="00952698" w:rsidRPr="00491279">
            <w:rPr>
              <w:rFonts w:ascii="Calibri" w:eastAsia="Calibri" w:hAnsi="Calibri" w:cs="Calibri"/>
            </w:rPr>
            <w:t xml:space="preserve"> </w:t>
          </w:r>
          <w:r w:rsidR="00491279" w:rsidRPr="00491279">
            <w:rPr>
              <w:rFonts w:ascii="Calibri" w:eastAsia="Calibri" w:hAnsi="Calibri" w:cs="Calibri"/>
            </w:rPr>
            <w:t>4</w:t>
          </w:r>
          <w:r w:rsidRPr="00491279">
            <w:rPr>
              <w:rFonts w:ascii="Calibri" w:eastAsia="Calibri" w:hAnsi="Calibri" w:cs="Calibri"/>
            </w:rPr>
            <w:t>.</w:t>
          </w:r>
          <w:r w:rsidR="00952698" w:rsidRPr="00491279">
            <w:rPr>
              <w:rFonts w:ascii="Calibri" w:eastAsia="Calibri" w:hAnsi="Calibri" w:cs="Calibri"/>
            </w:rPr>
            <w:t xml:space="preserve"> </w:t>
          </w:r>
          <w:r w:rsidRPr="00491279">
            <w:rPr>
              <w:rFonts w:ascii="Calibri" w:eastAsia="Calibri" w:hAnsi="Calibri" w:cs="Calibri"/>
            </w:rPr>
            <w:t>202</w:t>
          </w:r>
          <w:r w:rsidR="00A8319C" w:rsidRPr="00491279">
            <w:rPr>
              <w:rFonts w:ascii="Calibri" w:eastAsia="Calibri" w:hAnsi="Calibri" w:cs="Calibri"/>
            </w:rPr>
            <w:t>1</w:t>
          </w:r>
        </w:p>
      </w:tc>
      <w:tc>
        <w:tcPr>
          <w:tcW w:w="3741" w:type="dxa"/>
          <w:shd w:val="clear" w:color="auto" w:fill="auto"/>
        </w:tcPr>
        <w:p w14:paraId="7DC570A2" w14:textId="0F6FC6A7" w:rsidR="00C040D2" w:rsidRPr="00837A3F" w:rsidRDefault="008771F3" w:rsidP="00A93C9C">
          <w:pPr>
            <w:tabs>
              <w:tab w:val="right" w:pos="9072"/>
            </w:tabs>
            <w:spacing w:line="240" w:lineRule="auto"/>
            <w:jc w:val="right"/>
            <w:rPr>
              <w:rFonts w:ascii="Calibri" w:eastAsia="Calibri" w:hAnsi="Calibri" w:cs="Calibri"/>
            </w:rPr>
          </w:pPr>
          <w:r>
            <w:rPr>
              <w:rFonts w:ascii="Calibri" w:eastAsia="Calibri" w:hAnsi="Calibri" w:cs="Calibri"/>
            </w:rPr>
            <w:t xml:space="preserve">Strana </w:t>
          </w:r>
          <w:r w:rsidRPr="00F14F8C">
            <w:rPr>
              <w:rFonts w:ascii="Calibri" w:eastAsia="Calibri" w:hAnsi="Calibri" w:cs="Calibri"/>
            </w:rPr>
            <w:fldChar w:fldCharType="begin"/>
          </w:r>
          <w:r w:rsidRPr="00F14F8C">
            <w:rPr>
              <w:rFonts w:ascii="Calibri" w:eastAsia="Calibri" w:hAnsi="Calibri" w:cs="Calibri"/>
            </w:rPr>
            <w:instrText>PAGE</w:instrText>
          </w:r>
          <w:r w:rsidRPr="00F14F8C">
            <w:rPr>
              <w:rFonts w:ascii="Calibri" w:eastAsia="Calibri" w:hAnsi="Calibri" w:cs="Calibri"/>
            </w:rPr>
            <w:fldChar w:fldCharType="separate"/>
          </w:r>
          <w:r w:rsidR="00D44A4B">
            <w:rPr>
              <w:rFonts w:ascii="Calibri" w:eastAsia="Calibri" w:hAnsi="Calibri" w:cs="Calibri"/>
              <w:noProof/>
            </w:rPr>
            <w:t>9</w:t>
          </w:r>
          <w:r w:rsidRPr="00F14F8C">
            <w:rPr>
              <w:rFonts w:ascii="Calibri" w:eastAsia="Calibri" w:hAnsi="Calibri" w:cs="Calibri"/>
            </w:rPr>
            <w:fldChar w:fldCharType="end"/>
          </w:r>
          <w:r>
            <w:rPr>
              <w:rFonts w:ascii="Calibri" w:eastAsia="Calibri" w:hAnsi="Calibri" w:cs="Calibri"/>
            </w:rPr>
            <w:t xml:space="preserve"> (celkem </w:t>
          </w:r>
          <w:r w:rsidRPr="00F14F8C">
            <w:rPr>
              <w:rFonts w:ascii="Calibri" w:eastAsia="Calibri" w:hAnsi="Calibri" w:cs="Calibri"/>
            </w:rPr>
            <w:fldChar w:fldCharType="begin"/>
          </w:r>
          <w:r w:rsidRPr="00F14F8C">
            <w:rPr>
              <w:rFonts w:ascii="Calibri" w:eastAsia="Calibri" w:hAnsi="Calibri" w:cs="Calibri"/>
            </w:rPr>
            <w:instrText>NUMPAGES</w:instrText>
          </w:r>
          <w:r w:rsidRPr="00F14F8C">
            <w:rPr>
              <w:rFonts w:ascii="Calibri" w:eastAsia="Calibri" w:hAnsi="Calibri" w:cs="Calibri"/>
            </w:rPr>
            <w:fldChar w:fldCharType="separate"/>
          </w:r>
          <w:r w:rsidR="00D44A4B">
            <w:rPr>
              <w:rFonts w:ascii="Calibri" w:eastAsia="Calibri" w:hAnsi="Calibri" w:cs="Calibri"/>
              <w:noProof/>
            </w:rPr>
            <w:t>11</w:t>
          </w:r>
          <w:r w:rsidRPr="00F14F8C">
            <w:rPr>
              <w:rFonts w:ascii="Calibri" w:eastAsia="Calibri" w:hAnsi="Calibri" w:cs="Calibri"/>
            </w:rPr>
            <w:fldChar w:fldCharType="end"/>
          </w:r>
          <w:r>
            <w:rPr>
              <w:rFonts w:ascii="Calibri" w:eastAsia="Calibri" w:hAnsi="Calibri" w:cs="Calibri"/>
            </w:rPr>
            <w:t>)</w:t>
          </w:r>
        </w:p>
      </w:tc>
    </w:tr>
  </w:tbl>
  <w:p w14:paraId="137CA9F9" w14:textId="77777777" w:rsidR="00C040D2" w:rsidRDefault="00C040D2" w:rsidP="00EA7C03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CBEE1" w14:textId="77777777" w:rsidR="00D51E50" w:rsidRDefault="00D51E50">
      <w:pPr>
        <w:spacing w:after="0" w:line="240" w:lineRule="auto"/>
      </w:pPr>
      <w:r>
        <w:separator/>
      </w:r>
    </w:p>
  </w:footnote>
  <w:footnote w:type="continuationSeparator" w:id="0">
    <w:p w14:paraId="50DABB3B" w14:textId="77777777" w:rsidR="00D51E50" w:rsidRDefault="00D51E50">
      <w:pPr>
        <w:spacing w:after="0" w:line="240" w:lineRule="auto"/>
      </w:pPr>
      <w:r>
        <w:continuationSeparator/>
      </w:r>
    </w:p>
  </w:footnote>
  <w:footnote w:id="1">
    <w:p w14:paraId="4C37619E" w14:textId="77777777" w:rsidR="004E361C" w:rsidRDefault="004E361C" w:rsidP="004E36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2E4D">
        <w:rPr>
          <w:rFonts w:ascii="Arial" w:eastAsia="Arial" w:hAnsi="Arial" w:cs="Arial"/>
        </w:rPr>
        <w:t>Případně podle dříve platných předpisů, tj. zákona č. 160/1992 Sb., o zdravotní péči v nestátních zdravotnických zařízeních, ve znění pozdějších předpisů.</w:t>
      </w:r>
    </w:p>
  </w:footnote>
  <w:footnote w:id="2">
    <w:p w14:paraId="6AFE6A53" w14:textId="77777777" w:rsidR="007003F0" w:rsidRDefault="007003F0" w:rsidP="007003F0">
      <w:pPr>
        <w:spacing w:after="0" w:line="240" w:lineRule="auto"/>
        <w:rPr>
          <w:sz w:val="20"/>
          <w:szCs w:val="20"/>
          <w:vertAlign w:val="superscript"/>
        </w:rPr>
      </w:pPr>
      <w:r w:rsidRPr="00E809F7">
        <w:rPr>
          <w:vertAlign w:val="superscript"/>
        </w:rPr>
        <w:footnoteRef/>
      </w:r>
      <w:r w:rsidRPr="00E809F7">
        <w:rPr>
          <w:sz w:val="20"/>
          <w:szCs w:val="20"/>
          <w:vertAlign w:val="superscript"/>
        </w:rPr>
        <w:t xml:space="preserve"> </w:t>
      </w:r>
      <w:r w:rsidRPr="00E809F7">
        <w:rPr>
          <w:rFonts w:ascii="Arial" w:eastAsia="Arial" w:hAnsi="Arial" w:cs="Arial"/>
          <w:sz w:val="20"/>
          <w:szCs w:val="20"/>
        </w:rPr>
        <w:t>Týdenní pracovní doba dle Zákoníku práce.</w:t>
      </w:r>
      <w:r>
        <w:rPr>
          <w:rFonts w:ascii="Arial" w:eastAsia="Arial" w:hAnsi="Arial" w:cs="Arial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90B1" w14:textId="77777777" w:rsidR="00C040D2" w:rsidRDefault="00E14685">
    <w:r>
      <w:t xml:space="preserve"> </w:t>
    </w:r>
  </w:p>
  <w:p w14:paraId="1F24ACB2" w14:textId="042C15A4" w:rsidR="00C040D2" w:rsidRDefault="008771F3">
    <w:r>
      <w:rPr>
        <w:noProof/>
      </w:rPr>
      <w:drawing>
        <wp:inline distT="0" distB="0" distL="0" distR="0" wp14:anchorId="3F540786" wp14:editId="15B16F55">
          <wp:extent cx="1619250" cy="333375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333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="00E14685">
      <w:t xml:space="preserve"> </w:t>
    </w:r>
    <w:r w:rsidR="00050580">
      <w:tab/>
    </w:r>
    <w:r>
      <w:rPr>
        <w:noProof/>
      </w:rPr>
      <w:drawing>
        <wp:inline distT="0" distB="0" distL="0" distR="0" wp14:anchorId="5308C693" wp14:editId="12B6E62C">
          <wp:extent cx="2428875" cy="504825"/>
          <wp:effectExtent l="0" t="0" r="0" b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28875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C86"/>
    <w:multiLevelType w:val="multilevel"/>
    <w:tmpl w:val="7018A0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800" w:hanging="720"/>
      </w:pPr>
    </w:lvl>
    <w:lvl w:ilvl="2">
      <w:start w:val="7"/>
      <w:numFmt w:val="bullet"/>
      <w:lvlText w:val="-"/>
      <w:lvlJc w:val="left"/>
      <w:pPr>
        <w:ind w:left="2445" w:hanging="465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45B"/>
    <w:multiLevelType w:val="multilevel"/>
    <w:tmpl w:val="0CA2287E"/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DF1DF8"/>
    <w:multiLevelType w:val="hybridMultilevel"/>
    <w:tmpl w:val="BEC0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5741C"/>
    <w:multiLevelType w:val="hybridMultilevel"/>
    <w:tmpl w:val="0DCEF1DA"/>
    <w:lvl w:ilvl="0" w:tplc="465A65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D514D"/>
    <w:multiLevelType w:val="multilevel"/>
    <w:tmpl w:val="9B8CB12C"/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DC3E13"/>
    <w:multiLevelType w:val="multilevel"/>
    <w:tmpl w:val="0CA2287E"/>
    <w:lvl w:ilvl="0">
      <w:start w:val="1"/>
      <w:numFmt w:val="lowerRoman"/>
      <w:lvlText w:val="%1."/>
      <w:lvlJc w:val="right"/>
      <w:pPr>
        <w:ind w:left="1440" w:hanging="360"/>
      </w:p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C56AED"/>
    <w:multiLevelType w:val="hybridMultilevel"/>
    <w:tmpl w:val="AD30A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1F78"/>
    <w:multiLevelType w:val="hybridMultilevel"/>
    <w:tmpl w:val="4FA25766"/>
    <w:lvl w:ilvl="0" w:tplc="35102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A27C4"/>
    <w:multiLevelType w:val="hybridMultilevel"/>
    <w:tmpl w:val="20B425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D121B"/>
    <w:multiLevelType w:val="hybridMultilevel"/>
    <w:tmpl w:val="54EE93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24A64"/>
    <w:multiLevelType w:val="hybridMultilevel"/>
    <w:tmpl w:val="1FB48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B2AEE"/>
    <w:multiLevelType w:val="hybridMultilevel"/>
    <w:tmpl w:val="1F1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11"/>
  </w:num>
  <w:num w:numId="9">
    <w:abstractNumId w:val="10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D2"/>
    <w:rsid w:val="000226CC"/>
    <w:rsid w:val="0003499B"/>
    <w:rsid w:val="00043DE7"/>
    <w:rsid w:val="00050580"/>
    <w:rsid w:val="00066481"/>
    <w:rsid w:val="000738DB"/>
    <w:rsid w:val="00076912"/>
    <w:rsid w:val="0007749C"/>
    <w:rsid w:val="000942DA"/>
    <w:rsid w:val="000974DD"/>
    <w:rsid w:val="000B10B9"/>
    <w:rsid w:val="000B4BC3"/>
    <w:rsid w:val="000E589A"/>
    <w:rsid w:val="00105A33"/>
    <w:rsid w:val="00110038"/>
    <w:rsid w:val="00114D33"/>
    <w:rsid w:val="00123241"/>
    <w:rsid w:val="00125A8B"/>
    <w:rsid w:val="00126F2F"/>
    <w:rsid w:val="00136930"/>
    <w:rsid w:val="00137B5B"/>
    <w:rsid w:val="00146402"/>
    <w:rsid w:val="00150E0D"/>
    <w:rsid w:val="00156C4E"/>
    <w:rsid w:val="00196B4C"/>
    <w:rsid w:val="001A32A2"/>
    <w:rsid w:val="001C18D2"/>
    <w:rsid w:val="001D040A"/>
    <w:rsid w:val="0020302F"/>
    <w:rsid w:val="00203755"/>
    <w:rsid w:val="00204F4E"/>
    <w:rsid w:val="0021071C"/>
    <w:rsid w:val="00214D33"/>
    <w:rsid w:val="00221311"/>
    <w:rsid w:val="002254D9"/>
    <w:rsid w:val="00233A39"/>
    <w:rsid w:val="00233D0B"/>
    <w:rsid w:val="0024697C"/>
    <w:rsid w:val="0025395C"/>
    <w:rsid w:val="002635ED"/>
    <w:rsid w:val="00293416"/>
    <w:rsid w:val="002A706D"/>
    <w:rsid w:val="002B2EE8"/>
    <w:rsid w:val="002B78B5"/>
    <w:rsid w:val="002D03AE"/>
    <w:rsid w:val="002D0695"/>
    <w:rsid w:val="002E21D1"/>
    <w:rsid w:val="0030311E"/>
    <w:rsid w:val="00313894"/>
    <w:rsid w:val="003223D0"/>
    <w:rsid w:val="003224EA"/>
    <w:rsid w:val="00323541"/>
    <w:rsid w:val="0033076E"/>
    <w:rsid w:val="0034598B"/>
    <w:rsid w:val="003527B6"/>
    <w:rsid w:val="00352A9E"/>
    <w:rsid w:val="003556BD"/>
    <w:rsid w:val="00361925"/>
    <w:rsid w:val="00373C06"/>
    <w:rsid w:val="00380F50"/>
    <w:rsid w:val="00384CD7"/>
    <w:rsid w:val="00386B21"/>
    <w:rsid w:val="00396BDA"/>
    <w:rsid w:val="00396F47"/>
    <w:rsid w:val="003A33C3"/>
    <w:rsid w:val="003C3299"/>
    <w:rsid w:val="003C6360"/>
    <w:rsid w:val="003D1C1F"/>
    <w:rsid w:val="003D1E2F"/>
    <w:rsid w:val="003D4E9A"/>
    <w:rsid w:val="003E6FAD"/>
    <w:rsid w:val="003F29BB"/>
    <w:rsid w:val="003F4A75"/>
    <w:rsid w:val="00400A56"/>
    <w:rsid w:val="004111EE"/>
    <w:rsid w:val="00411FB9"/>
    <w:rsid w:val="00417E02"/>
    <w:rsid w:val="00424D5D"/>
    <w:rsid w:val="00424E58"/>
    <w:rsid w:val="00434D7A"/>
    <w:rsid w:val="00455F0D"/>
    <w:rsid w:val="00465984"/>
    <w:rsid w:val="0048256E"/>
    <w:rsid w:val="00491279"/>
    <w:rsid w:val="004B6626"/>
    <w:rsid w:val="004B6E74"/>
    <w:rsid w:val="004B7B98"/>
    <w:rsid w:val="004D3CF4"/>
    <w:rsid w:val="004E361C"/>
    <w:rsid w:val="004E419C"/>
    <w:rsid w:val="004F01DC"/>
    <w:rsid w:val="004F3CC9"/>
    <w:rsid w:val="0050071A"/>
    <w:rsid w:val="00515C16"/>
    <w:rsid w:val="005210C1"/>
    <w:rsid w:val="005242B4"/>
    <w:rsid w:val="005248A6"/>
    <w:rsid w:val="00557BB0"/>
    <w:rsid w:val="0056101F"/>
    <w:rsid w:val="00565378"/>
    <w:rsid w:val="005738ED"/>
    <w:rsid w:val="0058260E"/>
    <w:rsid w:val="0059376A"/>
    <w:rsid w:val="005B11FD"/>
    <w:rsid w:val="005B7CE3"/>
    <w:rsid w:val="005D65F6"/>
    <w:rsid w:val="005E49E7"/>
    <w:rsid w:val="005F35F4"/>
    <w:rsid w:val="005F7244"/>
    <w:rsid w:val="0061395E"/>
    <w:rsid w:val="006227F1"/>
    <w:rsid w:val="00625826"/>
    <w:rsid w:val="006335D8"/>
    <w:rsid w:val="00633D6E"/>
    <w:rsid w:val="00652286"/>
    <w:rsid w:val="00653B38"/>
    <w:rsid w:val="006606D0"/>
    <w:rsid w:val="006659DB"/>
    <w:rsid w:val="006758D3"/>
    <w:rsid w:val="00683804"/>
    <w:rsid w:val="00687D2B"/>
    <w:rsid w:val="006B19BB"/>
    <w:rsid w:val="006B2AFB"/>
    <w:rsid w:val="006B6475"/>
    <w:rsid w:val="006C6430"/>
    <w:rsid w:val="006D630C"/>
    <w:rsid w:val="006E27B9"/>
    <w:rsid w:val="006E44D1"/>
    <w:rsid w:val="006E4B77"/>
    <w:rsid w:val="006E736C"/>
    <w:rsid w:val="006F2845"/>
    <w:rsid w:val="007003F0"/>
    <w:rsid w:val="00736583"/>
    <w:rsid w:val="00771688"/>
    <w:rsid w:val="00777461"/>
    <w:rsid w:val="00790289"/>
    <w:rsid w:val="007939EF"/>
    <w:rsid w:val="00793DA6"/>
    <w:rsid w:val="00797C5F"/>
    <w:rsid w:val="007A416E"/>
    <w:rsid w:val="007A7D16"/>
    <w:rsid w:val="007B4530"/>
    <w:rsid w:val="007C0BC4"/>
    <w:rsid w:val="007C1625"/>
    <w:rsid w:val="007D5E32"/>
    <w:rsid w:val="00803B18"/>
    <w:rsid w:val="00820DDE"/>
    <w:rsid w:val="00826FA7"/>
    <w:rsid w:val="00837A3F"/>
    <w:rsid w:val="008413F7"/>
    <w:rsid w:val="00845F6A"/>
    <w:rsid w:val="00854058"/>
    <w:rsid w:val="008629FF"/>
    <w:rsid w:val="008712CC"/>
    <w:rsid w:val="00874E20"/>
    <w:rsid w:val="008769C2"/>
    <w:rsid w:val="008771F3"/>
    <w:rsid w:val="00882847"/>
    <w:rsid w:val="00886E73"/>
    <w:rsid w:val="008C3B4A"/>
    <w:rsid w:val="008C7F56"/>
    <w:rsid w:val="008E6418"/>
    <w:rsid w:val="008F1E94"/>
    <w:rsid w:val="009116A9"/>
    <w:rsid w:val="00915D13"/>
    <w:rsid w:val="00931C01"/>
    <w:rsid w:val="00933768"/>
    <w:rsid w:val="00942B0F"/>
    <w:rsid w:val="009500E1"/>
    <w:rsid w:val="00952698"/>
    <w:rsid w:val="00961B89"/>
    <w:rsid w:val="009720F5"/>
    <w:rsid w:val="009737A0"/>
    <w:rsid w:val="00990D02"/>
    <w:rsid w:val="009935A0"/>
    <w:rsid w:val="00994A6B"/>
    <w:rsid w:val="009A47D2"/>
    <w:rsid w:val="009B0BCC"/>
    <w:rsid w:val="009D580F"/>
    <w:rsid w:val="009D5B56"/>
    <w:rsid w:val="009E027B"/>
    <w:rsid w:val="00A10E4D"/>
    <w:rsid w:val="00A20EE6"/>
    <w:rsid w:val="00A21AF6"/>
    <w:rsid w:val="00A2572D"/>
    <w:rsid w:val="00A357E2"/>
    <w:rsid w:val="00A43F43"/>
    <w:rsid w:val="00A56BE4"/>
    <w:rsid w:val="00A57D53"/>
    <w:rsid w:val="00A6150B"/>
    <w:rsid w:val="00A646AF"/>
    <w:rsid w:val="00A65EE8"/>
    <w:rsid w:val="00A67111"/>
    <w:rsid w:val="00A82830"/>
    <w:rsid w:val="00A8319C"/>
    <w:rsid w:val="00A84756"/>
    <w:rsid w:val="00A92F20"/>
    <w:rsid w:val="00A93C9C"/>
    <w:rsid w:val="00A96B75"/>
    <w:rsid w:val="00AA3A99"/>
    <w:rsid w:val="00AE63FC"/>
    <w:rsid w:val="00AF4435"/>
    <w:rsid w:val="00AF69FF"/>
    <w:rsid w:val="00B00FE6"/>
    <w:rsid w:val="00B24034"/>
    <w:rsid w:val="00B65DC4"/>
    <w:rsid w:val="00B849E9"/>
    <w:rsid w:val="00B945D0"/>
    <w:rsid w:val="00BA24D2"/>
    <w:rsid w:val="00BB0EC8"/>
    <w:rsid w:val="00BD1A12"/>
    <w:rsid w:val="00BD651F"/>
    <w:rsid w:val="00BF6593"/>
    <w:rsid w:val="00BF766F"/>
    <w:rsid w:val="00C00DC1"/>
    <w:rsid w:val="00C01F55"/>
    <w:rsid w:val="00C040D2"/>
    <w:rsid w:val="00C106A4"/>
    <w:rsid w:val="00C228BD"/>
    <w:rsid w:val="00C23CF3"/>
    <w:rsid w:val="00C277D1"/>
    <w:rsid w:val="00C31B1D"/>
    <w:rsid w:val="00C362A6"/>
    <w:rsid w:val="00C36E06"/>
    <w:rsid w:val="00C374B6"/>
    <w:rsid w:val="00C46E71"/>
    <w:rsid w:val="00C81ABD"/>
    <w:rsid w:val="00C91470"/>
    <w:rsid w:val="00C97EDD"/>
    <w:rsid w:val="00CA4EA3"/>
    <w:rsid w:val="00CC2E4D"/>
    <w:rsid w:val="00CC4B11"/>
    <w:rsid w:val="00CC6029"/>
    <w:rsid w:val="00CD37EE"/>
    <w:rsid w:val="00CD6E53"/>
    <w:rsid w:val="00CF2AD9"/>
    <w:rsid w:val="00CF3C4A"/>
    <w:rsid w:val="00D04171"/>
    <w:rsid w:val="00D06DF5"/>
    <w:rsid w:val="00D21CE4"/>
    <w:rsid w:val="00D27F8C"/>
    <w:rsid w:val="00D3184D"/>
    <w:rsid w:val="00D37C2D"/>
    <w:rsid w:val="00D44A4B"/>
    <w:rsid w:val="00D4752D"/>
    <w:rsid w:val="00D51E50"/>
    <w:rsid w:val="00D62618"/>
    <w:rsid w:val="00D6406D"/>
    <w:rsid w:val="00D734F7"/>
    <w:rsid w:val="00D75504"/>
    <w:rsid w:val="00D92EB7"/>
    <w:rsid w:val="00DA0F80"/>
    <w:rsid w:val="00DA19CD"/>
    <w:rsid w:val="00DC1EEB"/>
    <w:rsid w:val="00DD0097"/>
    <w:rsid w:val="00E00B04"/>
    <w:rsid w:val="00E14685"/>
    <w:rsid w:val="00E155E5"/>
    <w:rsid w:val="00E16569"/>
    <w:rsid w:val="00E167FD"/>
    <w:rsid w:val="00E33846"/>
    <w:rsid w:val="00E4544B"/>
    <w:rsid w:val="00E536AA"/>
    <w:rsid w:val="00E61D30"/>
    <w:rsid w:val="00E678E5"/>
    <w:rsid w:val="00E809F7"/>
    <w:rsid w:val="00E85897"/>
    <w:rsid w:val="00E861E4"/>
    <w:rsid w:val="00EA1A02"/>
    <w:rsid w:val="00EA782B"/>
    <w:rsid w:val="00EA7C03"/>
    <w:rsid w:val="00EE4BAC"/>
    <w:rsid w:val="00EE7C84"/>
    <w:rsid w:val="00EF19BC"/>
    <w:rsid w:val="00EF5FA9"/>
    <w:rsid w:val="00F14E5D"/>
    <w:rsid w:val="00F14F8C"/>
    <w:rsid w:val="00F21035"/>
    <w:rsid w:val="00F2491D"/>
    <w:rsid w:val="00F26C77"/>
    <w:rsid w:val="00F30166"/>
    <w:rsid w:val="00F303B5"/>
    <w:rsid w:val="00F31000"/>
    <w:rsid w:val="00F31814"/>
    <w:rsid w:val="00F37348"/>
    <w:rsid w:val="00F458E5"/>
    <w:rsid w:val="00F51991"/>
    <w:rsid w:val="00F57A07"/>
    <w:rsid w:val="00F6311D"/>
    <w:rsid w:val="00F66F55"/>
    <w:rsid w:val="00F71D84"/>
    <w:rsid w:val="00F81D68"/>
    <w:rsid w:val="00F86AA3"/>
    <w:rsid w:val="00F87277"/>
    <w:rsid w:val="00F967FB"/>
    <w:rsid w:val="00FA0DF7"/>
    <w:rsid w:val="00FA16C9"/>
    <w:rsid w:val="00FA36B3"/>
    <w:rsid w:val="00FA5CB3"/>
    <w:rsid w:val="00FB52A3"/>
    <w:rsid w:val="00FC2F43"/>
    <w:rsid w:val="00FD0D17"/>
    <w:rsid w:val="00FD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45911"/>
  <w15:docId w15:val="{F893AC82-5A32-4345-AC80-8E89E537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cs-CZ" w:eastAsia="cs-CZ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widowControl/>
      <w:spacing w:after="0"/>
      <w:outlineLvl w:val="0"/>
    </w:pPr>
    <w:rPr>
      <w:rFonts w:ascii="Arial" w:eastAsia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0" w:line="240" w:lineRule="auto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0" w:line="240" w:lineRule="auto"/>
      <w:outlineLvl w:val="2"/>
    </w:pPr>
    <w:rPr>
      <w:rFonts w:ascii="Calibri" w:eastAsia="Calibri" w:hAnsi="Calibri" w:cs="Calibri"/>
      <w:b/>
      <w:color w:val="4F81BD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0" w:line="240" w:lineRule="auto"/>
      <w:outlineLvl w:val="3"/>
    </w:pPr>
    <w:rPr>
      <w:rFonts w:ascii="Calibri" w:eastAsia="Calibri" w:hAnsi="Calibri" w:cs="Calibri"/>
      <w:b/>
      <w:i/>
      <w:color w:val="4F81BD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0" w:line="240" w:lineRule="auto"/>
      <w:outlineLvl w:val="4"/>
    </w:pPr>
    <w:rPr>
      <w:rFonts w:ascii="Calibri" w:eastAsia="Calibri" w:hAnsi="Calibri" w:cs="Calibri"/>
      <w:color w:val="243F61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0" w:line="240" w:lineRule="auto"/>
      <w:outlineLvl w:val="5"/>
    </w:pPr>
    <w:rPr>
      <w:rFonts w:ascii="Calibri" w:eastAsia="Calibri" w:hAnsi="Calibri" w:cs="Calibri"/>
      <w:i/>
      <w:color w:val="243F6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widowControl/>
      <w:pBdr>
        <w:top w:val="nil"/>
        <w:left w:val="nil"/>
        <w:bottom w:val="single" w:sz="8" w:space="4" w:color="4F81BD"/>
        <w:right w:val="nil"/>
        <w:between w:val="nil"/>
      </w:pBdr>
      <w:spacing w:after="300" w:line="240" w:lineRule="auto"/>
    </w:pPr>
    <w:rPr>
      <w:rFonts w:ascii="Calibri" w:eastAsia="Calibri" w:hAnsi="Calibri" w:cs="Calibri"/>
      <w:color w:val="17365D"/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widowControl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A7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7C03"/>
  </w:style>
  <w:style w:type="paragraph" w:styleId="Zpat">
    <w:name w:val="footer"/>
    <w:basedOn w:val="Normln"/>
    <w:link w:val="ZpatChar"/>
    <w:uiPriority w:val="99"/>
    <w:unhideWhenUsed/>
    <w:rsid w:val="00EA7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7C03"/>
  </w:style>
  <w:style w:type="paragraph" w:styleId="Textbubliny">
    <w:name w:val="Balloon Text"/>
    <w:basedOn w:val="Normln"/>
    <w:link w:val="TextbublinyChar"/>
    <w:uiPriority w:val="99"/>
    <w:semiHidden/>
    <w:unhideWhenUsed/>
    <w:rsid w:val="00D64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06D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41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64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641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249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91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9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9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91D"/>
    <w:rPr>
      <w:b/>
      <w:bCs/>
      <w:sz w:val="20"/>
      <w:szCs w:val="20"/>
    </w:rPr>
  </w:style>
  <w:style w:type="paragraph" w:customStyle="1" w:styleId="Nadpis-form">
    <w:name w:val="*Nadpis - form"/>
    <w:basedOn w:val="Normln"/>
    <w:rsid w:val="00FD6447"/>
    <w:pPr>
      <w:keepNext/>
      <w:widowControl/>
      <w:autoSpaceDE w:val="0"/>
      <w:autoSpaceDN w:val="0"/>
      <w:adjustRightInd w:val="0"/>
      <w:spacing w:before="120" w:after="0" w:line="240" w:lineRule="auto"/>
      <w:jc w:val="center"/>
    </w:pPr>
    <w:rPr>
      <w:rFonts w:ascii="Arial" w:eastAsia="Times New Roman" w:hAnsi="Arial" w:cs="Arial"/>
      <w:b/>
      <w:sz w:val="28"/>
      <w:szCs w:val="20"/>
    </w:rPr>
  </w:style>
  <w:style w:type="paragraph" w:styleId="Odstavecseseznamem">
    <w:name w:val="List Paragraph"/>
    <w:aliases w:val="nad 1,Název grafu,Odstavec_muj,Nad,List Paragraph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27F8C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ln"/>
    <w:rsid w:val="002254D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seseznamemChar">
    <w:name w:val="Odstavec se seznamem Char"/>
    <w:aliases w:val="nad 1 Char,Název grafu Char,Odstavec_muj Char,Nad Char,List Paragraph Char,Odstavec_muj1 Char,Odstavec_muj2 Char,Odstavec_muj3 Char,Nad1 Char,List Paragraph1 Char,Odstavec_muj4 Char,Nad2 Char,List Paragraph2 Char"/>
    <w:basedOn w:val="Standardnpsmoodstavce"/>
    <w:link w:val="Odstavecseseznamem"/>
    <w:uiPriority w:val="34"/>
    <w:locked/>
    <w:rsid w:val="00F303B5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39"/>
    <w:rsid w:val="00A67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2FF1-D1C6-4431-9F8D-78EC5F1A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Korseltová Eva Ing.</dc:creator>
  <cp:lastModifiedBy>Kvasničková</cp:lastModifiedBy>
  <cp:revision>32</cp:revision>
  <cp:lastPrinted>2020-02-12T14:02:00Z</cp:lastPrinted>
  <dcterms:created xsi:type="dcterms:W3CDTF">2021-01-14T13:44:00Z</dcterms:created>
  <dcterms:modified xsi:type="dcterms:W3CDTF">2021-04-19T08:38:00Z</dcterms:modified>
</cp:coreProperties>
</file>