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AA34" w14:textId="663F1365" w:rsidR="00C040D2" w:rsidRPr="00882847" w:rsidRDefault="008771F3" w:rsidP="00882847">
      <w:pPr>
        <w:widowControl/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0" w:name="_16i2f4w5v6i3" w:colFirst="0" w:colLast="0"/>
      <w:bookmarkEnd w:id="0"/>
      <w:r w:rsidRPr="009720F5">
        <w:rPr>
          <w:rFonts w:ascii="Arial" w:eastAsia="Arial" w:hAnsi="Arial" w:cs="Arial"/>
          <w:sz w:val="24"/>
          <w:szCs w:val="24"/>
        </w:rPr>
        <w:t xml:space="preserve">Příloha </w:t>
      </w:r>
      <w:r w:rsidR="006E44D1" w:rsidRPr="009720F5">
        <w:rPr>
          <w:rFonts w:ascii="Arial" w:eastAsia="Arial" w:hAnsi="Arial" w:cs="Arial"/>
          <w:sz w:val="24"/>
          <w:szCs w:val="24"/>
        </w:rPr>
        <w:t xml:space="preserve">č. </w:t>
      </w:r>
      <w:r w:rsidR="00BD1A12">
        <w:rPr>
          <w:rFonts w:ascii="Arial" w:eastAsia="Arial" w:hAnsi="Arial" w:cs="Arial"/>
          <w:sz w:val="24"/>
          <w:szCs w:val="24"/>
        </w:rPr>
        <w:t>8</w:t>
      </w:r>
      <w:r w:rsidR="006E44D1" w:rsidRPr="009720F5">
        <w:rPr>
          <w:rFonts w:ascii="Arial" w:eastAsia="Arial" w:hAnsi="Arial" w:cs="Arial"/>
          <w:sz w:val="24"/>
          <w:szCs w:val="24"/>
        </w:rPr>
        <w:t xml:space="preserve"> </w:t>
      </w:r>
      <w:r w:rsidR="00882847">
        <w:rPr>
          <w:rFonts w:ascii="Arial" w:eastAsia="Arial" w:hAnsi="Arial" w:cs="Arial"/>
          <w:sz w:val="24"/>
          <w:szCs w:val="24"/>
        </w:rPr>
        <w:tab/>
      </w:r>
      <w:r w:rsidR="00882847">
        <w:rPr>
          <w:rFonts w:ascii="Arial" w:eastAsia="Arial" w:hAnsi="Arial" w:cs="Arial"/>
          <w:sz w:val="24"/>
          <w:szCs w:val="24"/>
        </w:rPr>
        <w:tab/>
      </w:r>
      <w:r w:rsidR="00882847">
        <w:rPr>
          <w:rFonts w:ascii="Arial" w:eastAsia="Arial" w:hAnsi="Arial" w:cs="Arial"/>
          <w:sz w:val="24"/>
          <w:szCs w:val="24"/>
        </w:rPr>
        <w:tab/>
      </w:r>
      <w:r w:rsidR="00882847">
        <w:rPr>
          <w:rFonts w:ascii="Arial" w:eastAsia="Arial" w:hAnsi="Arial" w:cs="Arial"/>
          <w:sz w:val="24"/>
          <w:szCs w:val="24"/>
        </w:rPr>
        <w:tab/>
      </w:r>
      <w:r w:rsidR="00882847">
        <w:rPr>
          <w:rFonts w:ascii="Arial" w:eastAsia="Arial" w:hAnsi="Arial" w:cs="Arial"/>
          <w:sz w:val="24"/>
          <w:szCs w:val="24"/>
        </w:rPr>
        <w:tab/>
      </w:r>
      <w:r w:rsidRPr="00882847">
        <w:rPr>
          <w:rFonts w:ascii="Arial" w:hAnsi="Arial" w:cs="Arial"/>
          <w:sz w:val="24"/>
          <w:szCs w:val="24"/>
        </w:rPr>
        <w:t>KRITÉRI</w:t>
      </w:r>
      <w:r w:rsidR="00150E0D" w:rsidRPr="00882847">
        <w:rPr>
          <w:rFonts w:ascii="Arial" w:hAnsi="Arial" w:cs="Arial"/>
          <w:sz w:val="24"/>
          <w:szCs w:val="24"/>
        </w:rPr>
        <w:t>A HODNOCENÍ</w:t>
      </w:r>
    </w:p>
    <w:p w14:paraId="45256EBF" w14:textId="77777777" w:rsidR="00C040D2" w:rsidRPr="009720F5" w:rsidRDefault="008771F3">
      <w:pPr>
        <w:pStyle w:val="Nadpis1"/>
        <w:spacing w:before="120" w:after="120"/>
        <w:jc w:val="both"/>
        <w:rPr>
          <w:sz w:val="24"/>
          <w:szCs w:val="24"/>
        </w:rPr>
      </w:pPr>
      <w:bookmarkStart w:id="1" w:name="_vd2wmwauc9lm" w:colFirst="0" w:colLast="0"/>
      <w:bookmarkEnd w:id="1"/>
      <w:r w:rsidRPr="009720F5">
        <w:rPr>
          <w:sz w:val="24"/>
          <w:szCs w:val="24"/>
        </w:rPr>
        <w:t>Obecné informace</w:t>
      </w:r>
    </w:p>
    <w:p w14:paraId="481677C4" w14:textId="65DB5AD8" w:rsidR="00C040D2" w:rsidRDefault="008771F3">
      <w:pPr>
        <w:widowControl/>
        <w:numPr>
          <w:ilvl w:val="0"/>
          <w:numId w:val="3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Účelem t</w:t>
      </w:r>
      <w:r w:rsidR="00EA1A02">
        <w:rPr>
          <w:rFonts w:ascii="Arial" w:eastAsia="Arial" w:hAnsi="Arial" w:cs="Arial"/>
          <w:sz w:val="20"/>
          <w:szCs w:val="20"/>
        </w:rPr>
        <w:t xml:space="preserve">ohoto dokumentu </w:t>
      </w:r>
      <w:r>
        <w:rPr>
          <w:rFonts w:ascii="Arial" w:eastAsia="Arial" w:hAnsi="Arial" w:cs="Arial"/>
          <w:sz w:val="20"/>
          <w:szCs w:val="20"/>
        </w:rPr>
        <w:t>je seznámit Žadatele s vymezením podmínek (kritérií), které musí Žádost splnit, aby dosáhla pozitivního hodnocení u</w:t>
      </w:r>
      <w:r w:rsidR="00EA1A02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kritérií typu SPLNIL/NESPLNIL, a dále způsob výpočtu bodů v odborném hodnocení.</w:t>
      </w:r>
    </w:p>
    <w:p w14:paraId="20FD8700" w14:textId="77777777" w:rsidR="00C040D2" w:rsidRDefault="008771F3">
      <w:pPr>
        <w:widowControl/>
        <w:numPr>
          <w:ilvl w:val="0"/>
          <w:numId w:val="3"/>
        </w:num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 hodnocení Žádostí probíhá v souladu s Metodikou, a to ve třech fázích hodnocení:</w:t>
      </w:r>
    </w:p>
    <w:p w14:paraId="3930DAF3" w14:textId="77777777" w:rsidR="00C040D2" w:rsidRDefault="00EA7C03" w:rsidP="00EA1A02">
      <w:pPr>
        <w:widowControl/>
        <w:numPr>
          <w:ilvl w:val="1"/>
          <w:numId w:val="4"/>
        </w:numPr>
        <w:spacing w:after="120" w:line="240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8771F3">
        <w:rPr>
          <w:rFonts w:ascii="Arial" w:eastAsia="Arial" w:hAnsi="Arial" w:cs="Arial"/>
          <w:sz w:val="20"/>
          <w:szCs w:val="20"/>
        </w:rPr>
        <w:t>osouzení oprávněnosti Žadatele</w:t>
      </w:r>
      <w:r>
        <w:rPr>
          <w:rFonts w:ascii="Arial" w:eastAsia="Arial" w:hAnsi="Arial" w:cs="Arial"/>
          <w:sz w:val="20"/>
          <w:szCs w:val="20"/>
        </w:rPr>
        <w:t>;</w:t>
      </w:r>
    </w:p>
    <w:p w14:paraId="224C6EDA" w14:textId="46C2EDD9" w:rsidR="00C040D2" w:rsidRDefault="00EA7C03" w:rsidP="00EA1A02">
      <w:pPr>
        <w:widowControl/>
        <w:numPr>
          <w:ilvl w:val="1"/>
          <w:numId w:val="4"/>
        </w:numPr>
        <w:spacing w:after="120" w:line="240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8771F3">
        <w:rPr>
          <w:rFonts w:ascii="Arial" w:eastAsia="Arial" w:hAnsi="Arial" w:cs="Arial"/>
          <w:sz w:val="20"/>
          <w:szCs w:val="20"/>
        </w:rPr>
        <w:t xml:space="preserve">osouzení naplňování pravidel </w:t>
      </w:r>
      <w:r w:rsidR="00EA1A02">
        <w:rPr>
          <w:rFonts w:ascii="Arial" w:eastAsia="Arial" w:hAnsi="Arial" w:cs="Arial"/>
          <w:sz w:val="20"/>
          <w:szCs w:val="20"/>
        </w:rPr>
        <w:t>P</w:t>
      </w:r>
      <w:r w:rsidR="008771F3">
        <w:rPr>
          <w:rFonts w:ascii="Arial" w:eastAsia="Arial" w:hAnsi="Arial" w:cs="Arial"/>
          <w:sz w:val="20"/>
          <w:szCs w:val="20"/>
        </w:rPr>
        <w:t>rogramu</w:t>
      </w:r>
      <w:r>
        <w:rPr>
          <w:rFonts w:ascii="Arial" w:eastAsia="Arial" w:hAnsi="Arial" w:cs="Arial"/>
          <w:sz w:val="20"/>
          <w:szCs w:val="20"/>
        </w:rPr>
        <w:t>;</w:t>
      </w:r>
    </w:p>
    <w:p w14:paraId="69455B1D" w14:textId="77777777" w:rsidR="00C040D2" w:rsidRDefault="00EA7C03" w:rsidP="00EA1A02">
      <w:pPr>
        <w:widowControl/>
        <w:numPr>
          <w:ilvl w:val="1"/>
          <w:numId w:val="4"/>
        </w:numPr>
        <w:spacing w:after="120" w:line="240" w:lineRule="auto"/>
        <w:ind w:lef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8771F3">
        <w:rPr>
          <w:rFonts w:ascii="Arial" w:eastAsia="Arial" w:hAnsi="Arial" w:cs="Arial"/>
          <w:sz w:val="20"/>
          <w:szCs w:val="20"/>
        </w:rPr>
        <w:t>dborné hodnocení</w:t>
      </w:r>
      <w:r>
        <w:rPr>
          <w:rFonts w:ascii="Arial" w:eastAsia="Arial" w:hAnsi="Arial" w:cs="Arial"/>
          <w:sz w:val="20"/>
          <w:szCs w:val="20"/>
        </w:rPr>
        <w:t>.</w:t>
      </w:r>
    </w:p>
    <w:p w14:paraId="24C55109" w14:textId="77777777" w:rsidR="00C040D2" w:rsidRDefault="008771F3">
      <w:pPr>
        <w:widowControl/>
        <w:numPr>
          <w:ilvl w:val="0"/>
          <w:numId w:val="3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každou fázi posuzování jsou stanovena specifická kritéria, pro která platí:</w:t>
      </w:r>
    </w:p>
    <w:p w14:paraId="40C29685" w14:textId="27E09634" w:rsidR="00C040D2" w:rsidRDefault="008771F3" w:rsidP="00EA1A02">
      <w:pPr>
        <w:widowControl/>
        <w:numPr>
          <w:ilvl w:val="1"/>
          <w:numId w:val="2"/>
        </w:numPr>
        <w:spacing w:before="120" w:after="120"/>
        <w:ind w:lef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Každé kritérium je určeno číslem, názvem, hlavní otázkou s případnými pomocnými podotázkami, uvedením způsobu prokázání</w:t>
      </w:r>
      <w:r w:rsidR="00EA7C03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popisem hodnocení. Dále je uvedeno, zda je zdroj informací součástí </w:t>
      </w:r>
      <w:r w:rsidR="00EA7C03">
        <w:rPr>
          <w:rFonts w:ascii="Arial" w:eastAsia="Arial" w:hAnsi="Arial" w:cs="Arial"/>
          <w:sz w:val="20"/>
          <w:szCs w:val="20"/>
        </w:rPr>
        <w:t>Metodiky</w:t>
      </w:r>
      <w:r>
        <w:rPr>
          <w:rFonts w:ascii="Arial" w:eastAsia="Arial" w:hAnsi="Arial" w:cs="Arial"/>
          <w:sz w:val="20"/>
          <w:szCs w:val="20"/>
        </w:rPr>
        <w:t xml:space="preserve"> (např. </w:t>
      </w:r>
      <w:r w:rsidR="00CC4B11">
        <w:rPr>
          <w:rFonts w:ascii="Arial" w:eastAsia="Arial" w:hAnsi="Arial" w:cs="Arial"/>
          <w:sz w:val="20"/>
          <w:szCs w:val="20"/>
        </w:rPr>
        <w:t xml:space="preserve">jako </w:t>
      </w:r>
      <w:r>
        <w:rPr>
          <w:rFonts w:ascii="Arial" w:eastAsia="Arial" w:hAnsi="Arial" w:cs="Arial"/>
          <w:sz w:val="20"/>
          <w:szCs w:val="20"/>
        </w:rPr>
        <w:t>samostatná</w:t>
      </w:r>
      <w:r w:rsidR="00EA7C03">
        <w:rPr>
          <w:rFonts w:ascii="Arial" w:eastAsia="Arial" w:hAnsi="Arial" w:cs="Arial"/>
          <w:sz w:val="20"/>
          <w:szCs w:val="20"/>
        </w:rPr>
        <w:t xml:space="preserve"> příloha</w:t>
      </w:r>
      <w:r w:rsidR="00CC4B11">
        <w:rPr>
          <w:rFonts w:ascii="Arial" w:eastAsia="Arial" w:hAnsi="Arial" w:cs="Arial"/>
          <w:sz w:val="20"/>
          <w:szCs w:val="20"/>
        </w:rPr>
        <w:t xml:space="preserve"> Metodiky</w:t>
      </w:r>
      <w:r>
        <w:rPr>
          <w:rFonts w:ascii="Arial" w:eastAsia="Arial" w:hAnsi="Arial" w:cs="Arial"/>
          <w:sz w:val="20"/>
          <w:szCs w:val="20"/>
        </w:rPr>
        <w:t>).</w:t>
      </w:r>
    </w:p>
    <w:p w14:paraId="04153467" w14:textId="77777777" w:rsidR="00C040D2" w:rsidRDefault="008771F3" w:rsidP="00EA1A02">
      <w:pPr>
        <w:widowControl/>
        <w:numPr>
          <w:ilvl w:val="1"/>
          <w:numId w:val="2"/>
        </w:numPr>
        <w:spacing w:before="120" w:after="120"/>
        <w:ind w:lef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Hodnocení vždy vychází ze všech informací uvedených v Žádosti, včetně všech jejích příloh, zdroje uvedené v části „Hlavní zdroje informací</w:t>
      </w:r>
      <w:r w:rsidR="00EA7C03">
        <w:rPr>
          <w:rFonts w:ascii="Arial" w:eastAsia="Arial" w:hAnsi="Arial" w:cs="Arial"/>
          <w:color w:val="00000A"/>
          <w:sz w:val="20"/>
          <w:szCs w:val="20"/>
        </w:rPr>
        <w:t>,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="00EA7C03">
        <w:rPr>
          <w:rFonts w:ascii="Arial" w:eastAsia="Arial" w:hAnsi="Arial" w:cs="Arial"/>
          <w:color w:val="00000A"/>
          <w:sz w:val="20"/>
          <w:szCs w:val="20"/>
        </w:rPr>
        <w:t>z</w:t>
      </w:r>
      <w:r>
        <w:rPr>
          <w:rFonts w:ascii="Arial" w:eastAsia="Arial" w:hAnsi="Arial" w:cs="Arial"/>
          <w:color w:val="00000A"/>
          <w:sz w:val="20"/>
          <w:szCs w:val="20"/>
        </w:rPr>
        <w:t>působ prokázání“ jsou návodné, nikoli však závazné a jediné možné.</w:t>
      </w:r>
    </w:p>
    <w:p w14:paraId="3C87FCDB" w14:textId="5E9B0714" w:rsidR="00C040D2" w:rsidRDefault="008771F3" w:rsidP="00EA1A02">
      <w:pPr>
        <w:widowControl/>
        <w:numPr>
          <w:ilvl w:val="1"/>
          <w:numId w:val="2"/>
        </w:numPr>
        <w:spacing w:before="120" w:after="120"/>
        <w:ind w:left="1134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Pro každé kritérium se hodnotí hlavní otázka. Případné vysvětlení v závorce </w:t>
      </w:r>
      <w:r w:rsidR="00EA1A02">
        <w:rPr>
          <w:rFonts w:ascii="Arial" w:eastAsia="Arial" w:hAnsi="Arial" w:cs="Arial"/>
          <w:color w:val="00000A"/>
          <w:sz w:val="20"/>
          <w:szCs w:val="20"/>
        </w:rPr>
        <w:t xml:space="preserve">u otázky </w:t>
      </w:r>
      <w:r>
        <w:rPr>
          <w:rFonts w:ascii="Arial" w:eastAsia="Arial" w:hAnsi="Arial" w:cs="Arial"/>
          <w:color w:val="00000A"/>
          <w:sz w:val="20"/>
          <w:szCs w:val="20"/>
        </w:rPr>
        <w:t>má upřesnit, co je myšleno hlavní otázkou</w:t>
      </w:r>
      <w:r w:rsidR="00EA7C03">
        <w:rPr>
          <w:rFonts w:ascii="Arial" w:eastAsia="Arial" w:hAnsi="Arial" w:cs="Arial"/>
          <w:color w:val="00000A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co se v</w:t>
      </w:r>
      <w:r w:rsidR="00EA7C03">
        <w:rPr>
          <w:rFonts w:ascii="Arial" w:eastAsia="Arial" w:hAnsi="Arial" w:cs="Arial"/>
          <w:color w:val="00000A"/>
          <w:sz w:val="20"/>
          <w:szCs w:val="20"/>
        </w:rPr>
        <w:t> </w:t>
      </w:r>
      <w:r>
        <w:rPr>
          <w:rFonts w:ascii="Arial" w:eastAsia="Arial" w:hAnsi="Arial" w:cs="Arial"/>
          <w:color w:val="00000A"/>
          <w:sz w:val="20"/>
          <w:szCs w:val="20"/>
        </w:rPr>
        <w:t>daném kritériu hodnotí.</w:t>
      </w:r>
    </w:p>
    <w:p w14:paraId="47FC2231" w14:textId="77777777" w:rsidR="00C040D2" w:rsidRDefault="008771F3" w:rsidP="00EA1A02">
      <w:pPr>
        <w:widowControl/>
        <w:numPr>
          <w:ilvl w:val="1"/>
          <w:numId w:val="2"/>
        </w:numPr>
        <w:spacing w:before="120" w:after="120"/>
        <w:ind w:left="1134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Některé otázky mohou být pro Žadatele nerelevantní.</w:t>
      </w:r>
    </w:p>
    <w:p w14:paraId="2EB89A54" w14:textId="6C5D5C3C" w:rsidR="00C040D2" w:rsidRDefault="008771F3" w:rsidP="00EA1A02">
      <w:pPr>
        <w:widowControl/>
        <w:numPr>
          <w:ilvl w:val="1"/>
          <w:numId w:val="2"/>
        </w:numPr>
        <w:spacing w:before="120" w:after="120"/>
        <w:ind w:left="1134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Některé otázky mohou být hodnoceny jako </w:t>
      </w:r>
      <w:r w:rsidR="008712CC">
        <w:rPr>
          <w:rFonts w:ascii="Arial" w:eastAsia="Arial" w:hAnsi="Arial" w:cs="Arial"/>
          <w:color w:val="00000A"/>
          <w:sz w:val="20"/>
          <w:szCs w:val="20"/>
        </w:rPr>
        <w:t>„</w:t>
      </w:r>
      <w:r w:rsidR="00EA1A02">
        <w:rPr>
          <w:rFonts w:ascii="Arial" w:eastAsia="Arial" w:hAnsi="Arial" w:cs="Arial"/>
          <w:color w:val="00000A"/>
          <w:sz w:val="20"/>
          <w:szCs w:val="20"/>
        </w:rPr>
        <w:t>splněno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s připomínkou”: to zejména v případě, že nebude dále požadována oprava ze strany Žadatele (zejména v případě některých kritérií pro posouzení pravidel Programu, která následně nemají vliv na odborné hodnocení). V případě, že je uvedeno </w:t>
      </w:r>
      <w:r w:rsidR="00EA1A02">
        <w:rPr>
          <w:rFonts w:ascii="Arial" w:eastAsia="Arial" w:hAnsi="Arial" w:cs="Arial"/>
          <w:color w:val="00000A"/>
          <w:sz w:val="20"/>
          <w:szCs w:val="20"/>
        </w:rPr>
        <w:t>„splněno s připomínkou“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, musí být připomínka vysvětlena. </w:t>
      </w:r>
    </w:p>
    <w:p w14:paraId="7B054AE6" w14:textId="77777777" w:rsidR="00C040D2" w:rsidRDefault="008771F3" w:rsidP="00EA1A02">
      <w:pPr>
        <w:widowControl/>
        <w:numPr>
          <w:ilvl w:val="1"/>
          <w:numId w:val="2"/>
        </w:numPr>
        <w:spacing w:before="120" w:after="120"/>
        <w:ind w:left="1134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Hodnocení musí být v souladu s jeho odůvodněním a odůvodnění musí být v souladu s předmětem hodnocení v daného kritéria.</w:t>
      </w:r>
    </w:p>
    <w:p w14:paraId="15175736" w14:textId="3FFE0023" w:rsidR="00C040D2" w:rsidRDefault="00EA1A02" w:rsidP="00EA1A02">
      <w:pPr>
        <w:widowControl/>
        <w:numPr>
          <w:ilvl w:val="0"/>
          <w:numId w:val="3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" w:name="_Hlk29892651"/>
      <w:r>
        <w:rPr>
          <w:rFonts w:ascii="Arial" w:eastAsia="Arial" w:hAnsi="Arial" w:cs="Arial"/>
          <w:sz w:val="20"/>
          <w:szCs w:val="20"/>
        </w:rPr>
        <w:t>Tento dokument</w:t>
      </w:r>
      <w:r w:rsidR="00CC4B11">
        <w:rPr>
          <w:rFonts w:ascii="Arial" w:eastAsia="Arial" w:hAnsi="Arial" w:cs="Arial"/>
          <w:sz w:val="20"/>
          <w:szCs w:val="20"/>
        </w:rPr>
        <w:t xml:space="preserve"> </w:t>
      </w:r>
      <w:r w:rsidR="008771F3">
        <w:rPr>
          <w:rFonts w:ascii="Arial" w:eastAsia="Arial" w:hAnsi="Arial" w:cs="Arial"/>
          <w:sz w:val="20"/>
          <w:szCs w:val="20"/>
        </w:rPr>
        <w:t xml:space="preserve">slouží zároveň i pro </w:t>
      </w:r>
      <w:r w:rsidR="00952698">
        <w:rPr>
          <w:rFonts w:ascii="Arial" w:eastAsia="Arial" w:hAnsi="Arial" w:cs="Arial"/>
          <w:sz w:val="20"/>
          <w:szCs w:val="20"/>
        </w:rPr>
        <w:t xml:space="preserve">MZ </w:t>
      </w:r>
      <w:r w:rsidR="008771F3">
        <w:rPr>
          <w:rFonts w:ascii="Arial" w:eastAsia="Arial" w:hAnsi="Arial" w:cs="Arial"/>
          <w:sz w:val="20"/>
          <w:szCs w:val="20"/>
        </w:rPr>
        <w:t xml:space="preserve">jako podklad pro </w:t>
      </w:r>
      <w:r w:rsidR="00EA7C03">
        <w:rPr>
          <w:rFonts w:ascii="Arial" w:eastAsia="Arial" w:hAnsi="Arial" w:cs="Arial"/>
          <w:sz w:val="20"/>
          <w:szCs w:val="20"/>
        </w:rPr>
        <w:t>kontrolní list</w:t>
      </w:r>
      <w:r w:rsidR="008771F3">
        <w:rPr>
          <w:rFonts w:ascii="Arial" w:eastAsia="Arial" w:hAnsi="Arial" w:cs="Arial"/>
          <w:sz w:val="20"/>
          <w:szCs w:val="20"/>
        </w:rPr>
        <w:t xml:space="preserve"> pro všechn</w:t>
      </w:r>
      <w:r w:rsidR="00F2491D">
        <w:rPr>
          <w:rFonts w:ascii="Arial" w:eastAsia="Arial" w:hAnsi="Arial" w:cs="Arial"/>
          <w:sz w:val="20"/>
          <w:szCs w:val="20"/>
        </w:rPr>
        <w:t>y</w:t>
      </w:r>
      <w:r w:rsidR="008771F3">
        <w:rPr>
          <w:rFonts w:ascii="Arial" w:eastAsia="Arial" w:hAnsi="Arial" w:cs="Arial"/>
          <w:sz w:val="20"/>
          <w:szCs w:val="20"/>
        </w:rPr>
        <w:t xml:space="preserve"> fáze hodnocení (viz bod 2</w:t>
      </w:r>
      <w:bookmarkEnd w:id="2"/>
      <w:r w:rsidR="008712CC">
        <w:rPr>
          <w:rFonts w:ascii="Arial" w:eastAsia="Arial" w:hAnsi="Arial" w:cs="Arial"/>
          <w:sz w:val="20"/>
          <w:szCs w:val="20"/>
        </w:rPr>
        <w:t xml:space="preserve"> </w:t>
      </w:r>
      <w:r w:rsidR="00CC4B11">
        <w:rPr>
          <w:rFonts w:ascii="Arial" w:eastAsia="Arial" w:hAnsi="Arial" w:cs="Arial"/>
          <w:sz w:val="20"/>
          <w:szCs w:val="20"/>
        </w:rPr>
        <w:t>tohoto dokumentu</w:t>
      </w:r>
      <w:r w:rsidR="008771F3">
        <w:rPr>
          <w:rFonts w:ascii="Arial" w:eastAsia="Arial" w:hAnsi="Arial" w:cs="Arial"/>
          <w:sz w:val="20"/>
          <w:szCs w:val="20"/>
        </w:rPr>
        <w:t>).</w:t>
      </w:r>
    </w:p>
    <w:p w14:paraId="3B797D9F" w14:textId="269E22BB" w:rsidR="00C040D2" w:rsidRDefault="008771F3" w:rsidP="00EA1A02">
      <w:pPr>
        <w:widowControl/>
        <w:numPr>
          <w:ilvl w:val="0"/>
          <w:numId w:val="3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Zkratky</w:t>
      </w:r>
      <w:r w:rsidR="00A65EE8">
        <w:rPr>
          <w:rFonts w:ascii="Arial" w:eastAsia="Arial" w:hAnsi="Arial" w:cs="Arial"/>
          <w:sz w:val="20"/>
          <w:szCs w:val="20"/>
        </w:rPr>
        <w:t xml:space="preserve"> a poznámky</w:t>
      </w:r>
      <w:r>
        <w:rPr>
          <w:rFonts w:ascii="Arial" w:eastAsia="Arial" w:hAnsi="Arial" w:cs="Arial"/>
          <w:sz w:val="20"/>
          <w:szCs w:val="20"/>
        </w:rPr>
        <w:t>:</w:t>
      </w:r>
    </w:p>
    <w:p w14:paraId="3ED50FC8" w14:textId="77777777" w:rsidR="00C040D2" w:rsidRDefault="008771F3" w:rsidP="00EA1A02">
      <w:pPr>
        <w:widowControl/>
        <w:spacing w:after="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S: </w:t>
      </w:r>
      <w:r w:rsidR="00EA7C0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splněno</w:t>
      </w:r>
    </w:p>
    <w:p w14:paraId="0ECB4F64" w14:textId="18578AC9" w:rsidR="00C040D2" w:rsidRDefault="008771F3" w:rsidP="00EA1A02">
      <w:pPr>
        <w:widowControl/>
        <w:spacing w:after="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SP: </w:t>
      </w:r>
      <w:r w:rsidR="00EA7C0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splněno s</w:t>
      </w:r>
      <w:r w:rsidR="00C106A4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připomínkou</w:t>
      </w:r>
      <w:r w:rsidR="00C106A4">
        <w:rPr>
          <w:rFonts w:ascii="Arial" w:eastAsia="Arial" w:hAnsi="Arial" w:cs="Arial"/>
          <w:sz w:val="20"/>
          <w:szCs w:val="20"/>
        </w:rPr>
        <w:t xml:space="preserve"> – může se týkat i dalších kritérií, než u kterých je již „SP“ v tabulkách</w:t>
      </w:r>
      <w:r w:rsidR="00C106A4" w:rsidRPr="00C106A4">
        <w:rPr>
          <w:rFonts w:ascii="Arial" w:eastAsia="Arial" w:hAnsi="Arial" w:cs="Arial"/>
          <w:sz w:val="20"/>
          <w:szCs w:val="20"/>
        </w:rPr>
        <w:t xml:space="preserve"> </w:t>
      </w:r>
      <w:r w:rsidR="00C106A4">
        <w:rPr>
          <w:rFonts w:ascii="Arial" w:eastAsia="Arial" w:hAnsi="Arial" w:cs="Arial"/>
          <w:sz w:val="20"/>
          <w:szCs w:val="20"/>
        </w:rPr>
        <w:t>níže uvedeno</w:t>
      </w:r>
    </w:p>
    <w:p w14:paraId="28B159BD" w14:textId="77777777" w:rsidR="00C040D2" w:rsidRDefault="008771F3" w:rsidP="00EA1A02">
      <w:pPr>
        <w:widowControl/>
        <w:spacing w:after="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N: </w:t>
      </w:r>
      <w:r w:rsidR="00EA7C0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nesplněno</w:t>
      </w:r>
    </w:p>
    <w:p w14:paraId="36CC7A28" w14:textId="514477E8" w:rsidR="00C040D2" w:rsidRDefault="008771F3" w:rsidP="00EA1A02">
      <w:pPr>
        <w:widowControl/>
        <w:spacing w:after="0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NR: </w:t>
      </w:r>
      <w:r w:rsidR="00EA7C0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není relevantní (</w:t>
      </w:r>
      <w:r w:rsidR="00EA7C03">
        <w:rPr>
          <w:rFonts w:ascii="Arial" w:eastAsia="Arial" w:hAnsi="Arial" w:cs="Arial"/>
          <w:sz w:val="20"/>
          <w:szCs w:val="20"/>
        </w:rPr>
        <w:t xml:space="preserve">k dané Žádosti </w:t>
      </w:r>
      <w:r>
        <w:rPr>
          <w:rFonts w:ascii="Arial" w:eastAsia="Arial" w:hAnsi="Arial" w:cs="Arial"/>
          <w:sz w:val="20"/>
          <w:szCs w:val="20"/>
        </w:rPr>
        <w:t>se nevztahuje)</w:t>
      </w:r>
    </w:p>
    <w:p w14:paraId="5D7729D8" w14:textId="1688E125" w:rsidR="00C040D2" w:rsidRDefault="008771F3" w:rsidP="00C106A4">
      <w:pPr>
        <w:widowControl/>
        <w:spacing w:after="0"/>
        <w:ind w:left="1440" w:hanging="7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NH: </w:t>
      </w:r>
      <w:r w:rsidR="00EA7C03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nehodnoceno (pro vyhodnocení kritéria je nutné vyžádat doplnění informace od Žadatele)</w:t>
      </w:r>
      <w:r w:rsidR="00C106A4">
        <w:rPr>
          <w:rFonts w:ascii="Arial" w:eastAsia="Arial" w:hAnsi="Arial" w:cs="Arial"/>
          <w:sz w:val="20"/>
          <w:szCs w:val="20"/>
        </w:rPr>
        <w:t xml:space="preserve"> – může se týkat všech kritérií, v tabulkách níže není proto uvedeno</w:t>
      </w:r>
    </w:p>
    <w:p w14:paraId="2444FDF8" w14:textId="05CFEAC4" w:rsidR="00A65EE8" w:rsidRDefault="00A65EE8" w:rsidP="00EA1A02">
      <w:pPr>
        <w:widowControl/>
        <w:spacing w:after="0"/>
        <w:ind w:left="709"/>
        <w:rPr>
          <w:rFonts w:ascii="Arial" w:eastAsia="Arial" w:hAnsi="Arial" w:cs="Arial"/>
          <w:sz w:val="20"/>
          <w:szCs w:val="20"/>
        </w:rPr>
      </w:pPr>
    </w:p>
    <w:p w14:paraId="146E0240" w14:textId="0617E1FF" w:rsidR="00A65EE8" w:rsidRDefault="00A65EE8" w:rsidP="00EA1A02">
      <w:pPr>
        <w:widowControl/>
        <w:spacing w:after="0"/>
        <w:ind w:left="709"/>
        <w:rPr>
          <w:rFonts w:ascii="Arial" w:eastAsia="Arial" w:hAnsi="Arial" w:cs="Arial"/>
          <w:b/>
          <w:sz w:val="20"/>
          <w:szCs w:val="20"/>
        </w:rPr>
      </w:pPr>
      <w:bookmarkStart w:id="3" w:name="_Hlk30230166"/>
      <w:r w:rsidRPr="00A84756">
        <w:rPr>
          <w:rFonts w:ascii="Arial" w:eastAsia="Arial" w:hAnsi="Arial" w:cs="Arial"/>
          <w:sz w:val="20"/>
          <w:szCs w:val="20"/>
        </w:rPr>
        <w:t>Kopie:</w:t>
      </w:r>
      <w:r w:rsidRPr="00A84756">
        <w:rPr>
          <w:rFonts w:ascii="Arial" w:eastAsia="Arial" w:hAnsi="Arial" w:cs="Arial"/>
          <w:sz w:val="20"/>
          <w:szCs w:val="20"/>
        </w:rPr>
        <w:tab/>
        <w:t>kopie v listinné podobě nebo sken v elektronické podobě</w:t>
      </w:r>
    </w:p>
    <w:bookmarkEnd w:id="3"/>
    <w:p w14:paraId="3F8D3117" w14:textId="77777777" w:rsidR="00C040D2" w:rsidRDefault="00C040D2">
      <w:pPr>
        <w:widowControl/>
        <w:spacing w:after="0"/>
        <w:rPr>
          <w:rFonts w:ascii="Arial" w:eastAsia="Arial" w:hAnsi="Arial" w:cs="Arial"/>
          <w:i/>
          <w:sz w:val="20"/>
          <w:szCs w:val="20"/>
        </w:rPr>
      </w:pPr>
    </w:p>
    <w:p w14:paraId="26A10F3B" w14:textId="77777777" w:rsidR="00C040D2" w:rsidRPr="00EE7C84" w:rsidRDefault="00C040D2" w:rsidP="00A93C9C">
      <w:pPr>
        <w:widowControl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D2160A" w14:textId="77777777" w:rsidR="00C040D2" w:rsidRPr="009720F5" w:rsidRDefault="008771F3" w:rsidP="00A93C9C">
      <w:pPr>
        <w:pStyle w:val="Nadpis1"/>
        <w:spacing w:before="120" w:line="240" w:lineRule="auto"/>
        <w:rPr>
          <w:sz w:val="24"/>
          <w:szCs w:val="24"/>
        </w:rPr>
      </w:pPr>
      <w:bookmarkStart w:id="4" w:name="_ta1jpake13n5" w:colFirst="0" w:colLast="0"/>
      <w:bookmarkEnd w:id="4"/>
      <w:r w:rsidRPr="009720F5">
        <w:rPr>
          <w:sz w:val="24"/>
          <w:szCs w:val="24"/>
        </w:rPr>
        <w:t>Kritéria pro posouzení oprávněnosti Žadatele</w:t>
      </w:r>
    </w:p>
    <w:tbl>
      <w:tblPr>
        <w:tblStyle w:val="a"/>
        <w:tblW w:w="14237" w:type="dxa"/>
        <w:tblInd w:w="-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63"/>
        <w:gridCol w:w="2693"/>
        <w:gridCol w:w="1134"/>
        <w:gridCol w:w="4420"/>
        <w:gridCol w:w="1817"/>
      </w:tblGrid>
      <w:tr w:rsidR="00C040D2" w:rsidRPr="00EE7C84" w14:paraId="307E6710" w14:textId="77777777" w:rsidTr="00882847">
        <w:tc>
          <w:tcPr>
            <w:tcW w:w="5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3BAD" w14:textId="77777777" w:rsidR="00C040D2" w:rsidRPr="00EE7C84" w:rsidRDefault="008771F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66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1E9C" w14:textId="77777777" w:rsidR="00C040D2" w:rsidRPr="00EE7C84" w:rsidRDefault="008771F3" w:rsidP="00A93C9C">
            <w:pPr>
              <w:widowControl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 xml:space="preserve">Název kritéria 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1A70" w14:textId="3F2B6CBB" w:rsidR="00C040D2" w:rsidRPr="00EE7C84" w:rsidRDefault="008771F3" w:rsidP="00A93C9C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Hlavní zdroje informací</w:t>
            </w:r>
            <w:r w:rsidR="00EA7C03" w:rsidRPr="00EE7C84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,</w:t>
            </w:r>
            <w:r w:rsidRPr="00EE7C84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r w:rsidR="00EA7C03" w:rsidRPr="00EE7C84"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působ prokázání</w:t>
            </w:r>
          </w:p>
          <w:p w14:paraId="23DC3DBD" w14:textId="77777777" w:rsidR="001A32A2" w:rsidRPr="00EE7C84" w:rsidRDefault="001A32A2" w:rsidP="00A93C9C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Číslo přílohy Metodiky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49A9" w14:textId="77777777" w:rsidR="00C040D2" w:rsidRPr="00EE7C84" w:rsidRDefault="008771F3" w:rsidP="00A93C9C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 xml:space="preserve">Je zdroj informací součástí </w:t>
            </w:r>
            <w:r w:rsidR="00EA7C03" w:rsidRPr="00EE7C84">
              <w:rPr>
                <w:rFonts w:ascii="Arial" w:eastAsia="Arial" w:hAnsi="Arial" w:cs="Arial"/>
                <w:b/>
                <w:sz w:val="20"/>
                <w:szCs w:val="20"/>
              </w:rPr>
              <w:t>Metodiky</w:t>
            </w:r>
            <w:r w:rsidR="00D6406D" w:rsidRPr="00EE7C84">
              <w:rPr>
                <w:rFonts w:ascii="Arial" w:eastAsia="Arial" w:hAnsi="Arial" w:cs="Arial"/>
                <w:b/>
                <w:sz w:val="20"/>
                <w:szCs w:val="20"/>
              </w:rPr>
              <w:t xml:space="preserve"> (jako příloha)</w:t>
            </w: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B59B" w14:textId="77777777" w:rsidR="00C040D2" w:rsidRPr="00EE7C84" w:rsidRDefault="008771F3" w:rsidP="00A93C9C">
            <w:pPr>
              <w:widowControl/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Hlavní otázka/otázky</w:t>
            </w:r>
          </w:p>
        </w:tc>
        <w:tc>
          <w:tcPr>
            <w:tcW w:w="181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D3A6" w14:textId="77777777" w:rsidR="00C040D2" w:rsidRPr="00EE7C84" w:rsidRDefault="008771F3" w:rsidP="00A93C9C">
            <w:pPr>
              <w:widowControl/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C040D2" w:rsidRPr="00EE7C84" w14:paraId="04131836" w14:textId="77777777" w:rsidTr="008C7F56">
        <w:trPr>
          <w:trHeight w:val="17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AFE5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D149" w14:textId="733DF5D6" w:rsidR="00C040D2" w:rsidRPr="00EE7C84" w:rsidRDefault="008771F3" w:rsidP="00BD1A12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Žadatel je fyzická nebo právnická osoba, která je registrovaným subjektem v ČR, tj. osoba, která má vlastní identifikační číslo (tzv. IČO).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F721" w14:textId="14F1628E" w:rsidR="00C040D2" w:rsidRPr="0061395E" w:rsidRDefault="003C6360" w:rsidP="00886E73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informace si zajistí sám poskytovatel dotace </w:t>
            </w:r>
            <w:r w:rsidR="00886E73">
              <w:rPr>
                <w:rFonts w:ascii="Arial" w:eastAsia="Arial" w:hAnsi="Arial" w:cs="Arial"/>
                <w:sz w:val="20"/>
                <w:szCs w:val="20"/>
              </w:rPr>
              <w:t xml:space="preserve">z vlastních/veřejných registrů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95BD" w14:textId="77777777" w:rsidR="00C040D2" w:rsidRPr="00EE7C84" w:rsidRDefault="008771F3" w:rsidP="00BD1A12">
            <w:pPr>
              <w:widowControl/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4AF3" w14:textId="46EE5FE0" w:rsidR="00C040D2" w:rsidRPr="00EE7C84" w:rsidRDefault="008771F3" w:rsidP="00BD1A12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Je Žadatel oprávněným Žadatelem v souladu </w:t>
            </w:r>
            <w:r w:rsidRPr="00BD1A1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BD1A12" w:rsidRPr="00BD1A1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BD1A12">
              <w:rPr>
                <w:rFonts w:ascii="Arial" w:eastAsia="Arial" w:hAnsi="Arial" w:cs="Arial"/>
                <w:sz w:val="20"/>
                <w:szCs w:val="20"/>
              </w:rPr>
              <w:t>tímto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Kritériem? </w:t>
            </w:r>
          </w:p>
          <w:p w14:paraId="00EB3D93" w14:textId="71CC76C9" w:rsidR="00C040D2" w:rsidRPr="00EE7C84" w:rsidRDefault="008771F3" w:rsidP="00BD1A12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(Resp. </w:t>
            </w:r>
            <w:r w:rsidR="00EA7C03" w:rsidRPr="00EE7C84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sou identifikační údaje Žadatele v</w:t>
            </w:r>
            <w:r w:rsidR="00EA7C03" w:rsidRPr="00EE7C84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Žádosti</w:t>
            </w:r>
            <w:r w:rsidR="00EA7C03" w:rsidRPr="00EE7C84">
              <w:rPr>
                <w:rFonts w:ascii="Arial" w:eastAsia="Arial" w:hAnsi="Arial" w:cs="Arial"/>
                <w:sz w:val="20"/>
                <w:szCs w:val="20"/>
              </w:rPr>
              <w:t xml:space="preserve"> vyplněny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? Jsou v souladu s výpisem z evidence, ve kterém je Žadatel registrován/uveden?)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D617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06E74019" w14:textId="77777777" w:rsidTr="000B4BC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51D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9DE6" w14:textId="0C704F3A" w:rsidR="00C040D2" w:rsidRPr="00EE7C84" w:rsidRDefault="008771F3" w:rsidP="00BD1A12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Žadatel má aktivní datovou schránku dle zákona č. 300/2008 Sb., o</w:t>
            </w:r>
            <w:r w:rsidR="00BD1A1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elektronických úkonech a</w:t>
            </w:r>
            <w:r w:rsidR="00EA1A0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autorizované konverzi dokumentů, ve znění pozdějších předpisů.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5DD7" w14:textId="18325688" w:rsidR="00C040D2" w:rsidRPr="00EE7C84" w:rsidRDefault="008712CC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BD1A12">
              <w:rPr>
                <w:rFonts w:ascii="Arial" w:hAnsi="Arial" w:cs="Arial"/>
                <w:sz w:val="20"/>
                <w:szCs w:val="20"/>
              </w:rPr>
              <w:t> 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>poskytnutí dotace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E069" w14:textId="77777777" w:rsidR="00C040D2" w:rsidRPr="00EE7C84" w:rsidRDefault="00D6406D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  <w:p w14:paraId="058F1E26" w14:textId="77777777" w:rsidR="00D6406D" w:rsidRPr="00EE7C84" w:rsidRDefault="00D6406D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50F9" w14:textId="77777777" w:rsidR="00C040D2" w:rsidRPr="00EE7C84" w:rsidRDefault="008771F3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datová schránka uvedená v Žádosti?</w:t>
            </w: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5101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57A91FC3" w14:textId="77777777" w:rsidTr="000B4BC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C36A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AC86" w14:textId="3FFDB37C" w:rsidR="00C040D2" w:rsidRPr="00EE7C84" w:rsidRDefault="008771F3" w:rsidP="00BD1A12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Žadatel je poskytovatelem zdravotní</w:t>
            </w:r>
            <w:r w:rsidR="00F2491D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491D">
              <w:rPr>
                <w:rFonts w:ascii="Arial" w:eastAsia="Arial" w:hAnsi="Arial" w:cs="Arial"/>
                <w:sz w:val="20"/>
                <w:szCs w:val="20"/>
              </w:rPr>
              <w:t>služeb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v souladu se zákonem č.</w:t>
            </w:r>
            <w:r w:rsidR="00BD1A1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372/2011 Sb., o zdravotních službách a podmínkách jejich poskytování, ve znění pozdějších předpisů (dále jen </w:t>
            </w:r>
            <w:r w:rsidRPr="00EE7C84">
              <w:rPr>
                <w:rFonts w:ascii="Arial" w:eastAsia="Arial" w:hAnsi="Arial" w:cs="Arial"/>
                <w:i/>
                <w:sz w:val="20"/>
                <w:szCs w:val="20"/>
              </w:rPr>
              <w:t>„Zákon o</w:t>
            </w:r>
            <w:r w:rsidR="00EA1A02">
              <w:rPr>
                <w:rFonts w:ascii="Arial" w:eastAsia="Arial" w:hAnsi="Arial" w:cs="Arial"/>
                <w:i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i/>
                <w:sz w:val="20"/>
                <w:szCs w:val="20"/>
              </w:rPr>
              <w:t>zdravotních službách“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639F" w14:textId="611667D8" w:rsidR="00C040D2" w:rsidRPr="00EE7C84" w:rsidRDefault="008712CC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8E6418">
              <w:rPr>
                <w:rFonts w:ascii="Arial" w:eastAsia="Arial" w:hAnsi="Arial" w:cs="Arial"/>
                <w:sz w:val="20"/>
                <w:szCs w:val="20"/>
              </w:rPr>
              <w:t xml:space="preserve">opie </w:t>
            </w:r>
            <w:r w:rsidR="008771F3" w:rsidRPr="00EE7C84">
              <w:rPr>
                <w:rFonts w:ascii="Arial" w:eastAsia="Arial" w:hAnsi="Arial" w:cs="Arial"/>
                <w:sz w:val="20"/>
                <w:szCs w:val="20"/>
              </w:rPr>
              <w:t>Rozhodnutí o udělení oprávnění k poskytování zdravotních služeb dle Zákona o zdravotních službách</w:t>
            </w:r>
            <w:r w:rsidR="008E6418">
              <w:rPr>
                <w:rStyle w:val="Znakapoznpodarou"/>
                <w:rFonts w:ascii="Arial" w:eastAsia="Arial" w:hAnsi="Arial" w:cs="Arial"/>
                <w:sz w:val="20"/>
                <w:szCs w:val="20"/>
              </w:rPr>
              <w:footnoteReference w:id="1"/>
            </w:r>
            <w:r w:rsidR="00411FB9" w:rsidRPr="00EE7C84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8771F3" w:rsidRPr="00EE7C84">
              <w:rPr>
                <w:rFonts w:ascii="Arial" w:eastAsia="Arial" w:hAnsi="Arial" w:cs="Arial"/>
                <w:sz w:val="20"/>
                <w:szCs w:val="20"/>
              </w:rPr>
              <w:t xml:space="preserve"> popřípadě Rozhodnutí o registraci nestátního zdravotnického zařízení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CDE2" w14:textId="77777777" w:rsidR="00C040D2" w:rsidRPr="00EE7C84" w:rsidRDefault="008771F3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5282" w14:textId="77777777" w:rsidR="00C040D2" w:rsidRPr="00EE7C84" w:rsidRDefault="008771F3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doložena požadovaná příloha?</w:t>
            </w:r>
          </w:p>
          <w:p w14:paraId="23F0361E" w14:textId="77777777" w:rsidR="00C040D2" w:rsidRPr="00EE7C84" w:rsidRDefault="00C040D2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D325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0BCA7137" w14:textId="77777777" w:rsidTr="000B4BC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5635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E4FB" w14:textId="77777777" w:rsidR="00C040D2" w:rsidRPr="00EE7C84" w:rsidRDefault="008771F3" w:rsidP="00BD1A12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Žadatel není neoprávněn účastnit se Výzvy nebo získat dotaci z důvodů právní nebo finanční nezpůsobilosti.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2DB9" w14:textId="32C3F30D" w:rsidR="00C040D2" w:rsidRPr="00EE7C84" w:rsidRDefault="008712CC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BD1A12">
              <w:rPr>
                <w:rFonts w:ascii="Arial" w:hAnsi="Arial" w:cs="Arial"/>
                <w:sz w:val="20"/>
                <w:szCs w:val="20"/>
              </w:rPr>
              <w:t> 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>poskytnutí dotace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096B" w14:textId="77777777" w:rsidR="00C040D2" w:rsidRPr="00EE7C84" w:rsidRDefault="00D6406D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2769" w14:textId="77777777" w:rsidR="00C040D2" w:rsidRPr="00EE7C84" w:rsidRDefault="008771F3" w:rsidP="00BD1A1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v Žádosti uvedené čestné prohlášení ohledně právní nebo finanční způsobilosti?</w:t>
            </w: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C34E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E896D0" w14:textId="77777777" w:rsidR="00C040D2" w:rsidRPr="00EE7C84" w:rsidRDefault="00C040D2" w:rsidP="00A93C9C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EE54F3" w14:textId="77777777" w:rsidR="00C040D2" w:rsidRPr="009720F5" w:rsidRDefault="008771F3" w:rsidP="00990D02">
      <w:pPr>
        <w:pStyle w:val="Nadpis1"/>
        <w:spacing w:line="240" w:lineRule="auto"/>
        <w:rPr>
          <w:sz w:val="24"/>
          <w:szCs w:val="24"/>
        </w:rPr>
      </w:pPr>
      <w:bookmarkStart w:id="5" w:name="_ddklxy6gxffi" w:colFirst="0" w:colLast="0"/>
      <w:bookmarkEnd w:id="5"/>
      <w:r w:rsidRPr="009720F5">
        <w:rPr>
          <w:sz w:val="24"/>
          <w:szCs w:val="24"/>
        </w:rPr>
        <w:t>Kritéria pro posouzení pravidel Programu</w:t>
      </w:r>
    </w:p>
    <w:tbl>
      <w:tblPr>
        <w:tblStyle w:val="a0"/>
        <w:tblW w:w="1425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2"/>
        <w:gridCol w:w="4536"/>
        <w:gridCol w:w="2410"/>
        <w:gridCol w:w="1134"/>
        <w:gridCol w:w="4173"/>
        <w:gridCol w:w="1515"/>
      </w:tblGrid>
      <w:tr w:rsidR="00D6406D" w:rsidRPr="00EE7C84" w14:paraId="33D7CE90" w14:textId="77777777" w:rsidTr="00882847">
        <w:tc>
          <w:tcPr>
            <w:tcW w:w="48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846" w14:textId="77777777" w:rsidR="00D6406D" w:rsidRPr="00EE7C84" w:rsidRDefault="00D6406D" w:rsidP="00990D02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4F88" w14:textId="77777777" w:rsidR="00D6406D" w:rsidRPr="00EE7C84" w:rsidRDefault="00D6406D" w:rsidP="00990D02">
            <w:pPr>
              <w:keepNext/>
              <w:keepLines/>
              <w:widowControl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 xml:space="preserve">Název kritéria 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106E7" w14:textId="77777777" w:rsidR="00D6406D" w:rsidRPr="00EE7C84" w:rsidRDefault="00D6406D" w:rsidP="00990D02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Hlavní zdroje informací, </w:t>
            </w: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způsob prokázání</w:t>
            </w:r>
          </w:p>
          <w:p w14:paraId="56C26E02" w14:textId="77777777" w:rsidR="001A32A2" w:rsidRPr="00EE7C84" w:rsidRDefault="001A32A2" w:rsidP="00990D02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Číslo přílohy Metodiky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355D" w14:textId="77777777" w:rsidR="00D6406D" w:rsidRPr="00EE7C84" w:rsidRDefault="00D6406D" w:rsidP="00990D02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Je zdroj informací součástí Metodiky (jako příloha)?</w:t>
            </w:r>
          </w:p>
        </w:tc>
        <w:tc>
          <w:tcPr>
            <w:tcW w:w="41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3902" w14:textId="77777777" w:rsidR="00D6406D" w:rsidRPr="00EE7C84" w:rsidRDefault="00D6406D" w:rsidP="00990D02">
            <w:pPr>
              <w:keepNext/>
              <w:keepLines/>
              <w:widowControl/>
              <w:spacing w:before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Hlavní otázka/otázky</w:t>
            </w:r>
          </w:p>
        </w:tc>
        <w:tc>
          <w:tcPr>
            <w:tcW w:w="151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BDE5" w14:textId="77777777" w:rsidR="00D6406D" w:rsidRPr="00EE7C84" w:rsidRDefault="00D6406D" w:rsidP="00990D02">
            <w:pPr>
              <w:keepNext/>
              <w:keepLines/>
              <w:widowControl/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1A32A2" w:rsidRPr="00EE7C84" w14:paraId="199ABAAE" w14:textId="77777777" w:rsidTr="00A93C9C">
        <w:trPr>
          <w:trHeight w:val="515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3204" w14:textId="77777777" w:rsidR="001A32A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BD23" w14:textId="77777777" w:rsidR="001A32A2" w:rsidRPr="00EE7C84" w:rsidRDefault="001A32A2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Doložení Žádosti o poskytnutí dotace na správném formuláři.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C0F5" w14:textId="719BB48E" w:rsidR="001A32A2" w:rsidRPr="00EE7C84" w:rsidRDefault="008712CC" w:rsidP="00BD1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BD1A12">
              <w:rPr>
                <w:rFonts w:ascii="Arial" w:hAnsi="Arial" w:cs="Arial"/>
                <w:sz w:val="20"/>
                <w:szCs w:val="20"/>
              </w:rPr>
              <w:t> 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poskytnutí dotace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374B" w14:textId="77777777" w:rsidR="001A32A2" w:rsidRPr="00EE7C84" w:rsidRDefault="001A32A2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0C3D" w14:textId="77777777" w:rsidR="001A32A2" w:rsidRPr="00EE7C84" w:rsidRDefault="001A32A2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vertAlign w:val="subscript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Žádost (bez příloh) podána na formuláři dle Metodiky?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71C1" w14:textId="77777777" w:rsidR="001A32A2" w:rsidRPr="00EE7C84" w:rsidRDefault="001A32A2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A32A2" w:rsidRPr="00EE7C84" w14:paraId="372C5661" w14:textId="77777777" w:rsidTr="00A93C9C">
        <w:trPr>
          <w:trHeight w:val="815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5636" w14:textId="77777777" w:rsidR="001A32A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4DE0" w14:textId="77777777" w:rsidR="001A32A2" w:rsidRPr="00EE7C84" w:rsidRDefault="001A32A2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Žádost o poskytnutí dotace je vyplněna.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78AB" w14:textId="7F7E3F70" w:rsidR="001A32A2" w:rsidRPr="00EE7C84" w:rsidRDefault="008712CC" w:rsidP="00BD1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BD1A12">
              <w:rPr>
                <w:rFonts w:ascii="Arial" w:hAnsi="Arial" w:cs="Arial"/>
                <w:sz w:val="20"/>
                <w:szCs w:val="20"/>
              </w:rPr>
              <w:t> 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poskytnutí dotace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2059" w14:textId="77777777" w:rsidR="001A32A2" w:rsidRPr="00EE7C84" w:rsidRDefault="001A32A2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C348" w14:textId="77777777" w:rsidR="001A32A2" w:rsidRPr="00EE7C84" w:rsidRDefault="001A32A2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Žádost (bez příloh) vyplněná ve všech svých částech (tj. jsou vyplněny všechny povinné údaje)?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8FE7" w14:textId="77777777" w:rsidR="001A32A2" w:rsidRPr="00EE7C84" w:rsidRDefault="001A32A2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A32A2" w:rsidRPr="00EE7C84" w14:paraId="47DF1250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8953" w14:textId="77777777" w:rsidR="001A32A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16EF" w14:textId="77777777" w:rsidR="001A32A2" w:rsidRPr="00EE7C84" w:rsidRDefault="001A32A2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Žádost o poskytnutí dotace je podepsána.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AA3D" w14:textId="2FC921C9" w:rsidR="001A32A2" w:rsidRPr="00EE7C84" w:rsidRDefault="008712CC" w:rsidP="00BD1A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BD1A12">
              <w:rPr>
                <w:rFonts w:ascii="Arial" w:hAnsi="Arial" w:cs="Arial"/>
                <w:sz w:val="20"/>
                <w:szCs w:val="20"/>
              </w:rPr>
              <w:t> 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poskytnutí dotace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B0B6" w14:textId="77777777" w:rsidR="001A32A2" w:rsidRPr="00EE7C84" w:rsidRDefault="001A32A2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2C0D" w14:textId="0A9B2C53" w:rsidR="001A32A2" w:rsidRPr="00EE7C84" w:rsidRDefault="001A32A2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Je Žádost (bez příloh) řádně podepsána statutárním </w:t>
            </w:r>
            <w:r w:rsidR="00CD37EE">
              <w:rPr>
                <w:rFonts w:ascii="Arial" w:eastAsia="Arial" w:hAnsi="Arial" w:cs="Arial"/>
                <w:sz w:val="20"/>
                <w:szCs w:val="20"/>
              </w:rPr>
              <w:t>orgánem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, příp. oprávněnou osobou?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EB2D" w14:textId="77777777" w:rsidR="001A32A2" w:rsidRPr="00EE7C84" w:rsidRDefault="001A32A2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74C18AA9" w14:textId="77777777" w:rsidTr="00A93C9C">
        <w:trPr>
          <w:trHeight w:val="868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4F5E" w14:textId="77777777" w:rsidR="00C040D2" w:rsidRPr="009A47D2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A47D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ADDB" w14:textId="3E2E38C1" w:rsidR="00C040D2" w:rsidRPr="009A47D2" w:rsidRDefault="008771F3" w:rsidP="00BD1A12">
            <w:pPr>
              <w:keepNext/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_s0ofhl2oo77d" w:colFirst="0" w:colLast="0"/>
            <w:bookmarkEnd w:id="6"/>
            <w:r w:rsidRPr="009A47D2">
              <w:rPr>
                <w:rFonts w:ascii="Arial" w:eastAsia="Arial" w:hAnsi="Arial" w:cs="Arial"/>
                <w:sz w:val="20"/>
                <w:szCs w:val="20"/>
              </w:rPr>
              <w:t xml:space="preserve">Plná moc v případech, kdy požadované podklady nepodepisuje statutární </w:t>
            </w:r>
            <w:r w:rsidR="00CD37EE">
              <w:rPr>
                <w:rFonts w:ascii="Arial" w:eastAsia="Arial" w:hAnsi="Arial" w:cs="Arial"/>
                <w:sz w:val="20"/>
                <w:szCs w:val="20"/>
              </w:rPr>
              <w:t>orgán</w:t>
            </w:r>
            <w:r w:rsidRPr="009A47D2">
              <w:rPr>
                <w:rFonts w:ascii="Arial" w:eastAsia="Arial" w:hAnsi="Arial" w:cs="Arial"/>
                <w:sz w:val="20"/>
                <w:szCs w:val="20"/>
              </w:rPr>
              <w:t>, ale zmocněnec</w:t>
            </w:r>
            <w:r w:rsidR="00AA3A99" w:rsidRPr="009A47D2">
              <w:rPr>
                <w:rFonts w:ascii="Arial" w:eastAsia="Arial" w:hAnsi="Arial" w:cs="Arial"/>
                <w:sz w:val="20"/>
                <w:szCs w:val="20"/>
              </w:rPr>
              <w:t>, je doložena</w:t>
            </w:r>
            <w:r w:rsidRPr="009A47D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62D5" w14:textId="44150B95" w:rsidR="00C040D2" w:rsidRPr="009A47D2" w:rsidRDefault="00EA1A02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8771F3" w:rsidRPr="009A47D2">
              <w:rPr>
                <w:rFonts w:ascii="Arial" w:eastAsia="Arial" w:hAnsi="Arial" w:cs="Arial"/>
                <w:sz w:val="20"/>
                <w:szCs w:val="20"/>
              </w:rPr>
              <w:t>opie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plné moci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8AA" w14:textId="77777777" w:rsidR="00C040D2" w:rsidRPr="009A47D2" w:rsidRDefault="008771F3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A47D2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7FF1" w14:textId="59D82DF4" w:rsidR="00C040D2" w:rsidRPr="009A47D2" w:rsidRDefault="00EA1A02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26C0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A47D2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D6406D" w:rsidRPr="009A47D2">
              <w:rPr>
                <w:rFonts w:ascii="Arial" w:eastAsia="Arial" w:hAnsi="Arial" w:cs="Arial"/>
                <w:sz w:val="20"/>
                <w:szCs w:val="20"/>
              </w:rPr>
              <w:t>/NR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559CE241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5959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9129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Všechny přílohy jsou očíslovány v souladu s</w:t>
            </w:r>
            <w:r w:rsidR="00D6406D" w:rsidRPr="00EE7C84">
              <w:rPr>
                <w:rFonts w:ascii="Arial" w:eastAsia="Arial" w:hAnsi="Arial" w:cs="Arial"/>
                <w:sz w:val="20"/>
                <w:szCs w:val="20"/>
              </w:rPr>
              <w:t> číslováním uvedeným v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Žádost</w:t>
            </w:r>
            <w:r w:rsidR="00D6406D" w:rsidRPr="00EE7C84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C6ED" w14:textId="758D8C2F" w:rsidR="00D6406D" w:rsidRPr="00EE7C84" w:rsidRDefault="008771F3" w:rsidP="00DC1EEB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všechny přílohy</w:t>
            </w:r>
            <w:r w:rsidR="00DC1EEB">
              <w:rPr>
                <w:rFonts w:ascii="Arial" w:eastAsia="Arial" w:hAnsi="Arial" w:cs="Arial"/>
                <w:sz w:val="20"/>
                <w:szCs w:val="20"/>
              </w:rPr>
              <w:t xml:space="preserve"> dle číslování uveden</w:t>
            </w:r>
            <w:r w:rsidR="0033076E">
              <w:rPr>
                <w:rFonts w:ascii="Arial" w:eastAsia="Arial" w:hAnsi="Arial" w:cs="Arial"/>
                <w:sz w:val="20"/>
                <w:szCs w:val="20"/>
              </w:rPr>
              <w:t>ého</w:t>
            </w:r>
            <w:r w:rsidR="00DC1EEB">
              <w:rPr>
                <w:rFonts w:ascii="Arial" w:eastAsia="Arial" w:hAnsi="Arial" w:cs="Arial"/>
                <w:sz w:val="20"/>
                <w:szCs w:val="20"/>
              </w:rPr>
              <w:t xml:space="preserve"> v</w:t>
            </w:r>
            <w:r w:rsidR="0033076E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8712CC">
              <w:rPr>
                <w:rFonts w:ascii="Arial" w:hAnsi="Arial" w:cs="Arial"/>
                <w:sz w:val="20"/>
                <w:szCs w:val="20"/>
              </w:rPr>
              <w:t>přílo</w:t>
            </w:r>
            <w:r w:rsidR="00DC1EEB">
              <w:rPr>
                <w:rFonts w:ascii="Arial" w:hAnsi="Arial" w:cs="Arial"/>
                <w:sz w:val="20"/>
                <w:szCs w:val="20"/>
              </w:rPr>
              <w:t>ze</w:t>
            </w:r>
            <w:r w:rsidR="0033076E">
              <w:rPr>
                <w:rFonts w:ascii="Arial" w:hAnsi="Arial" w:cs="Arial"/>
                <w:sz w:val="20"/>
                <w:szCs w:val="20"/>
              </w:rPr>
              <w:t xml:space="preserve"> Metodiky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BD1A12">
              <w:rPr>
                <w:rFonts w:ascii="Arial" w:hAnsi="Arial" w:cs="Arial"/>
                <w:sz w:val="20"/>
                <w:szCs w:val="20"/>
              </w:rPr>
              <w:t> 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>poskytnutí dotace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55E8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ano/ne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56A9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5FC4" w14:textId="79CAF70C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S/N/SP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106A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C040D2" w:rsidRPr="00EE7C84" w14:paraId="7C34F856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C1C8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249E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Název každé přílohy odpovídá obsahu této přílohy.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B11D" w14:textId="77777777" w:rsidR="00C040D2" w:rsidRPr="00EE7C84" w:rsidRDefault="008771F3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všechny přílohy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9F24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ano/ne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20CA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B0C3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S/N/SP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3150127E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F0BC" w14:textId="77777777" w:rsidR="00C040D2" w:rsidRPr="00EE7C84" w:rsidRDefault="00F86AA3" w:rsidP="00A93C9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0894" w14:textId="374A44A2" w:rsidR="00AA3A99" w:rsidRPr="00EE7C84" w:rsidRDefault="008771F3" w:rsidP="00AA3A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Veškeré dokumenty jsou doloženy ve dvou vyhotoveních: </w:t>
            </w:r>
            <w:r w:rsidR="00AA3A99" w:rsidRPr="00AA3A99">
              <w:rPr>
                <w:rFonts w:ascii="Arial" w:eastAsia="Arial" w:hAnsi="Arial" w:cs="Arial"/>
                <w:sz w:val="20"/>
                <w:szCs w:val="20"/>
              </w:rPr>
              <w:t>jedno jako zkompletovaný originál se všemi povinnými přílohami. Druhé vyhotovení je identickou kopií s označením KOPIE</w:t>
            </w:r>
            <w:r w:rsidR="00AA3A99">
              <w:rPr>
                <w:rFonts w:ascii="Arial" w:eastAsia="Arial" w:hAnsi="Arial" w:cs="Arial"/>
                <w:sz w:val="20"/>
                <w:szCs w:val="20"/>
              </w:rPr>
              <w:t>, a to POUZE pro Žádosti předložené v listinné podobě.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FD04" w14:textId="77777777" w:rsidR="00C040D2" w:rsidRPr="00EE7C84" w:rsidRDefault="008771F3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všechny přílohy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67FB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ano/ne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E6BE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E9B4" w14:textId="6A6722F2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S/N/SP</w:t>
            </w:r>
            <w:r w:rsidR="00EA1A02">
              <w:rPr>
                <w:rFonts w:ascii="Arial" w:eastAsia="Arial" w:hAnsi="Arial" w:cs="Arial"/>
                <w:sz w:val="20"/>
                <w:szCs w:val="20"/>
              </w:rPr>
              <w:t>/NR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4280B3" w14:textId="55AA7E88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(SP pouze v</w:t>
            </w:r>
            <w:r w:rsidR="00EA1A02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případě nedoložení kopie)</w:t>
            </w:r>
          </w:p>
        </w:tc>
      </w:tr>
      <w:tr w:rsidR="00C040D2" w:rsidRPr="00EE7C84" w14:paraId="6ACE98AF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3FD7" w14:textId="77777777" w:rsidR="00C040D2" w:rsidRPr="00EE7C84" w:rsidRDefault="00F86AA3" w:rsidP="00A93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13AA" w14:textId="77777777" w:rsidR="00C040D2" w:rsidRPr="00EE7C84" w:rsidRDefault="008771F3" w:rsidP="00BD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Veškeré dokumenty jsou doloženy v elektronické verzi na CD/DVD/USB</w:t>
            </w:r>
            <w:r w:rsidR="00990D02">
              <w:rPr>
                <w:rFonts w:ascii="Arial" w:eastAsia="Arial" w:hAnsi="Arial" w:cs="Arial"/>
                <w:sz w:val="20"/>
                <w:szCs w:val="20"/>
              </w:rPr>
              <w:t>, a to POUZE pro Žádosti předložené v listinné podobě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4490" w14:textId="77777777" w:rsidR="00C040D2" w:rsidRPr="00EE7C84" w:rsidRDefault="008771F3" w:rsidP="00BD1A1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všechny přílohy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200D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ano/ne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8776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938F" w14:textId="6903E5EB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FA5CB3">
              <w:rPr>
                <w:rFonts w:ascii="Arial" w:eastAsia="Arial" w:hAnsi="Arial" w:cs="Arial"/>
                <w:sz w:val="20"/>
                <w:szCs w:val="20"/>
              </w:rPr>
              <w:t>/NR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040D2" w:rsidRPr="00EE7C84" w14:paraId="7F3046D9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5335" w14:textId="77777777" w:rsidR="00C040D2" w:rsidRPr="00EE7C84" w:rsidRDefault="00F86AA3" w:rsidP="00A93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E5CF" w14:textId="78D430F0" w:rsidR="00C040D2" w:rsidRPr="00EE7C84" w:rsidRDefault="008712CC" w:rsidP="00BD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lk30172494"/>
            <w:r>
              <w:rPr>
                <w:rFonts w:ascii="Arial" w:eastAsia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eastAsia="Arial" w:hAnsi="Arial" w:cs="Arial"/>
                <w:sz w:val="20"/>
                <w:szCs w:val="20"/>
              </w:rPr>
              <w:t>hy Metodiky č. 3, 4, 5</w:t>
            </w:r>
            <w:r w:rsidR="00BD1A12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r w:rsidR="001A32A2" w:rsidRPr="00EE7C84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bookmarkEnd w:id="7"/>
            <w:r w:rsidR="008771F3" w:rsidRPr="00EE7C84">
              <w:rPr>
                <w:rFonts w:ascii="Arial" w:eastAsia="Arial" w:hAnsi="Arial" w:cs="Arial"/>
                <w:sz w:val="20"/>
                <w:szCs w:val="20"/>
              </w:rPr>
              <w:t>jsou doloženy v</w:t>
            </w:r>
            <w:r w:rsidR="00C106A4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8771F3" w:rsidRPr="00EE7C84">
              <w:rPr>
                <w:rFonts w:ascii="Arial" w:eastAsia="Arial" w:hAnsi="Arial" w:cs="Arial"/>
                <w:sz w:val="20"/>
                <w:szCs w:val="20"/>
              </w:rPr>
              <w:t>editovatelné verzi.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83A5" w14:textId="0A716E9B" w:rsidR="001A32A2" w:rsidRPr="00EE7C84" w:rsidRDefault="008712CC" w:rsidP="00BD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3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Individuální vzdělávací plán</w:t>
            </w:r>
          </w:p>
          <w:p w14:paraId="33D154D1" w14:textId="50ED5935" w:rsidR="001A32A2" w:rsidRPr="00EE7C84" w:rsidRDefault="008712CC" w:rsidP="00BD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4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 xml:space="preserve"> – Rozpočet specializačního vzdělávání</w:t>
            </w:r>
          </w:p>
          <w:p w14:paraId="00AFA3C8" w14:textId="3390CD3D" w:rsidR="001A32A2" w:rsidRPr="00EE7C84" w:rsidRDefault="008712CC" w:rsidP="00BD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>ha č. 5 –</w:t>
            </w:r>
            <w:r w:rsidR="00233D0B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>líčové aktivity</w:t>
            </w:r>
            <w:r w:rsidR="00233D0B">
              <w:rPr>
                <w:rFonts w:ascii="Arial" w:hAnsi="Arial" w:cs="Arial"/>
                <w:sz w:val="20"/>
                <w:szCs w:val="20"/>
              </w:rPr>
              <w:t xml:space="preserve"> mimo Projekt</w:t>
            </w:r>
          </w:p>
          <w:p w14:paraId="19C6B59A" w14:textId="090DB79D" w:rsidR="001A32A2" w:rsidRPr="00EE7C84" w:rsidRDefault="008712CC" w:rsidP="00BD1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1A32A2" w:rsidRPr="00EE7C84">
              <w:rPr>
                <w:rFonts w:ascii="Arial" w:hAnsi="Arial" w:cs="Arial"/>
                <w:sz w:val="20"/>
                <w:szCs w:val="20"/>
              </w:rPr>
              <w:t>ha č. 7 – Karta účastníka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9AA0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E97B" w14:textId="77777777" w:rsidR="00C040D2" w:rsidRPr="00EE7C84" w:rsidRDefault="008771F3" w:rsidP="00BD1A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E92E" w14:textId="77777777" w:rsidR="00C040D2" w:rsidRPr="00EE7C84" w:rsidRDefault="008771F3" w:rsidP="00A93C9C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E14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7E55B128" w14:textId="77777777" w:rsidTr="00A93C9C">
        <w:trPr>
          <w:trHeight w:val="9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515B" w14:textId="376862FB" w:rsidR="00F14E5D" w:rsidRDefault="00FB52A3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1475" w14:textId="720001D3" w:rsidR="00F14E5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IVP musí být podepsán účastníkem, čímž je deklarován jeho zájem o účast v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rojektu.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4D9" w14:textId="0552F065" w:rsidR="00F14E5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 – Individuální vzdělávací plán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D23A" w14:textId="59DD062A" w:rsidR="00F14E5D" w:rsidRPr="00EE7C84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DA27" w14:textId="0F42714C" w:rsidR="00F14E5D" w:rsidRPr="00EE7C84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F743" w14:textId="030123A4" w:rsidR="00F14E5D" w:rsidRPr="00EE7C84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3047F145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5EC3" w14:textId="2A5319BB" w:rsidR="00F14E5D" w:rsidRPr="00FB52A3" w:rsidRDefault="00FB52A3" w:rsidP="00F14E5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1C82" w14:textId="043DE2D0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Celková částka na nákup vzdělávacích aktivit (KA1 až KA13) jakožto služeb nesmí přesáhnout </w:t>
            </w:r>
            <w:proofErr w:type="gramStart"/>
            <w:r w:rsidRPr="00EE7C84">
              <w:rPr>
                <w:rFonts w:ascii="Arial" w:eastAsia="Arial" w:hAnsi="Arial" w:cs="Arial"/>
                <w:sz w:val="20"/>
                <w:szCs w:val="20"/>
              </w:rPr>
              <w:t>500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>,-</w:t>
            </w:r>
            <w:proofErr w:type="gramEnd"/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Kč bez DPH.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6D82" w14:textId="321D0E3A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 – Rozpočet specializačního vzdělávání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FC9A" w14:textId="1FB78F87" w:rsidR="00F14E5D" w:rsidRPr="00C228BD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7AC3" w14:textId="6009FA51" w:rsidR="00F14E5D" w:rsidRPr="00C228BD" w:rsidRDefault="00F14E5D" w:rsidP="00F14E5D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4403" w14:textId="79D4F22E" w:rsidR="00F14E5D" w:rsidRPr="00C228BD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35FA6457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7700" w14:textId="44613228" w:rsidR="00F14E5D" w:rsidRPr="00FB52A3" w:rsidRDefault="00FB52A3" w:rsidP="00F14E5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0C99" w14:textId="494E780F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Doložení přílohy 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Metodiky č. 16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Monitorovací list podpořené osoby.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4DE3" w14:textId="77777777" w:rsidR="00F14E5D" w:rsidRPr="00EE7C84" w:rsidRDefault="00F14E5D" w:rsidP="00F14E5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>ha č. 16 – Monitorovací list podpořené osoby</w:t>
            </w:r>
          </w:p>
          <w:p w14:paraId="4F3C1C01" w14:textId="77777777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24B5" w14:textId="6155CEE9" w:rsidR="00F14E5D" w:rsidRPr="00C228BD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257E" w14:textId="33EFAB7E" w:rsidR="00F14E5D" w:rsidRPr="00C228BD" w:rsidRDefault="00F14E5D" w:rsidP="00F14E5D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doložena příloha v požadované formě 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obsahu, je podepsaná?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48A2" w14:textId="0C92DB5D" w:rsidR="00F14E5D" w:rsidRPr="00C228BD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43AE6EB9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65DF" w14:textId="7BBC9983" w:rsidR="00F14E5D" w:rsidRPr="00FB52A3" w:rsidRDefault="00FB52A3" w:rsidP="00F14E5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F840" w14:textId="06C6D731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Doložení přílohy 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Metodiky č. 7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Karta účastníka projektu.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79BA" w14:textId="1B6B3E0D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>ha č. 7 – Karta účastníka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C38A" w14:textId="7C384AC4" w:rsidR="00F14E5D" w:rsidRPr="00C228BD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5F6C" w14:textId="16993D70" w:rsidR="00F14E5D" w:rsidRPr="00C228BD" w:rsidRDefault="00F14E5D" w:rsidP="00F14E5D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doložena příloha v požadované formě 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obsahu, je podepsaná?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875A" w14:textId="0FD6AB76" w:rsidR="00F14E5D" w:rsidRPr="00C228BD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53B9CEF6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3CF5" w14:textId="5568845C" w:rsidR="00F14E5D" w:rsidRPr="00FB52A3" w:rsidRDefault="00FB52A3" w:rsidP="00F14E5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580C" w14:textId="5EEEC72F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bookmarkStart w:id="8" w:name="_Hlk30172683"/>
            <w:r w:rsidRPr="00E809F7">
              <w:rPr>
                <w:rFonts w:ascii="Arial" w:eastAsia="Arial" w:hAnsi="Arial" w:cs="Arial"/>
                <w:sz w:val="20"/>
                <w:szCs w:val="20"/>
              </w:rPr>
              <w:t xml:space="preserve">Doložení pracovní smlouvy mezi Žadatelem / zaměstnavatelem a účastníkem Projektu / zaměstnancem </w:t>
            </w:r>
            <w:r w:rsidR="00E809F7">
              <w:rPr>
                <w:rFonts w:ascii="Arial" w:eastAsia="Arial" w:hAnsi="Arial" w:cs="Arial"/>
                <w:sz w:val="20"/>
                <w:szCs w:val="20"/>
              </w:rPr>
              <w:t xml:space="preserve">minimálně ve výši </w:t>
            </w:r>
            <w:r w:rsidR="004B6E74">
              <w:rPr>
                <w:rFonts w:ascii="Arial" w:eastAsia="Arial" w:hAnsi="Arial" w:cs="Arial"/>
                <w:sz w:val="20"/>
                <w:szCs w:val="20"/>
              </w:rPr>
              <w:t>0,5</w:t>
            </w:r>
            <w:r w:rsidRPr="00E809F7">
              <w:rPr>
                <w:rFonts w:ascii="Arial" w:eastAsia="Arial" w:hAnsi="Arial" w:cs="Arial"/>
                <w:sz w:val="20"/>
                <w:szCs w:val="20"/>
              </w:rPr>
              <w:t xml:space="preserve"> úvazk</w:t>
            </w:r>
            <w:r w:rsidR="00E809F7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E809F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E809F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  <w:bookmarkEnd w:id="8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A46B" w14:textId="050F9675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 pracovní smlouvy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7177" w14:textId="420BB6FC" w:rsidR="00F14E5D" w:rsidRPr="00C228BD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BED7" w14:textId="5677A907" w:rsidR="00F14E5D" w:rsidRPr="00C228BD" w:rsidRDefault="00F14E5D" w:rsidP="00F14E5D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2B6E" w14:textId="479C5652" w:rsidR="00F14E5D" w:rsidRPr="00C228BD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5EE53985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4754" w14:textId="1D234F62" w:rsidR="00F14E5D" w:rsidRPr="00FB52A3" w:rsidRDefault="00FB52A3" w:rsidP="00F14E5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3656" w14:textId="53A86D64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bookmarkStart w:id="9" w:name="_Hlk30172692"/>
            <w:r w:rsidRPr="00EE7C84">
              <w:rPr>
                <w:rFonts w:ascii="Arial" w:eastAsia="Arial" w:hAnsi="Arial" w:cs="Arial"/>
                <w:sz w:val="20"/>
                <w:szCs w:val="20"/>
              </w:rPr>
              <w:t>V případě, že je pracovní poměr uzavřen na dobu určitou, nesmí být doba trvání pracovního poměru kratší než doba specializačního vzdělávání uvedená v IVP.</w:t>
            </w:r>
            <w:bookmarkEnd w:id="9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4C65" w14:textId="7F797ADA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 pracovní smlouvy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9FA7" w14:textId="726B021E" w:rsidR="00F14E5D" w:rsidRPr="00C228BD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7ECA" w14:textId="0E3D1BBB" w:rsidR="00F14E5D" w:rsidRPr="00C228BD" w:rsidRDefault="00F14E5D" w:rsidP="00F14E5D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0346" w14:textId="7A4C8C23" w:rsidR="00F14E5D" w:rsidRPr="00C228BD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>/NR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14E5D" w:rsidRPr="00EE7C84" w14:paraId="22746418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79C9" w14:textId="6B7E03DF" w:rsidR="00F14E5D" w:rsidRPr="00C228BD" w:rsidRDefault="00F14E5D" w:rsidP="00F14E5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B52A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DF07" w14:textId="6565C3D4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Finanční limity pro vzdělávací </w:t>
            </w:r>
            <w:r w:rsidRPr="00E809F7">
              <w:rPr>
                <w:rFonts w:ascii="Arial" w:eastAsia="Arial" w:hAnsi="Arial" w:cs="Arial"/>
                <w:sz w:val="20"/>
                <w:szCs w:val="20"/>
              </w:rPr>
              <w:t>aktivity a limity počtu nocí stanovené v</w:t>
            </w:r>
            <w:r w:rsidR="00396F47" w:rsidRPr="00E809F7">
              <w:rPr>
                <w:rFonts w:ascii="Arial" w:eastAsia="Arial" w:hAnsi="Arial" w:cs="Arial"/>
                <w:sz w:val="20"/>
                <w:szCs w:val="20"/>
              </w:rPr>
              <w:t> příloze Metodiky č. 1</w:t>
            </w:r>
            <w:r w:rsidRPr="00E809F7">
              <w:rPr>
                <w:rFonts w:ascii="Arial" w:eastAsia="Arial" w:hAnsi="Arial" w:cs="Arial"/>
                <w:sz w:val="20"/>
                <w:szCs w:val="20"/>
              </w:rPr>
              <w:t xml:space="preserve"> Metodick</w:t>
            </w:r>
            <w:r w:rsidR="00396F47" w:rsidRPr="00E809F7">
              <w:rPr>
                <w:rFonts w:ascii="Arial" w:eastAsia="Arial" w:hAnsi="Arial" w:cs="Arial"/>
                <w:sz w:val="20"/>
                <w:szCs w:val="20"/>
              </w:rPr>
              <w:t>ý</w:t>
            </w:r>
            <w:r w:rsidRPr="00E809F7">
              <w:rPr>
                <w:rFonts w:ascii="Arial" w:eastAsia="Arial" w:hAnsi="Arial" w:cs="Arial"/>
                <w:sz w:val="20"/>
                <w:szCs w:val="20"/>
              </w:rPr>
              <w:t xml:space="preserve"> pokyn (kapitola 2.3.2) a pří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loze 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Metodiky č. 6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Limity pro účastníky z cílových skupin jsou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 v přiloženém rozpočtu specializačního vzdělávání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dodrženy.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073B" w14:textId="77777777" w:rsidR="00F14E5D" w:rsidRPr="00EE7C84" w:rsidRDefault="00F14E5D" w:rsidP="00F14E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 – Rozpočet specializačního vzdělávání </w:t>
            </w:r>
          </w:p>
          <w:p w14:paraId="7BD0BC32" w14:textId="2E0F3EF9" w:rsidR="00F14E5D" w:rsidRPr="00C228BD" w:rsidRDefault="00F14E5D" w:rsidP="00F1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>ha č. 6 – Limity pro účastníky z cílových skupin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D443" w14:textId="19EF9673" w:rsidR="00F14E5D" w:rsidRPr="00C228BD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71E7" w14:textId="77777777" w:rsidR="00F14E5D" w:rsidRPr="00EE7C84" w:rsidRDefault="00F14E5D" w:rsidP="00F14E5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  <w:p w14:paraId="136BB8D4" w14:textId="77777777" w:rsidR="00F14E5D" w:rsidRPr="00C228BD" w:rsidRDefault="00F14E5D" w:rsidP="00F14E5D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6045" w14:textId="77777777" w:rsidR="00F14E5D" w:rsidRPr="00EE7C84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S/SP/N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9E501E" w14:textId="0662F722" w:rsidR="00F14E5D" w:rsidRPr="00C228BD" w:rsidRDefault="00F14E5D" w:rsidP="00F14E5D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(SP v případě, že úpravy </w:t>
            </w:r>
            <w:r>
              <w:rPr>
                <w:rFonts w:ascii="Arial" w:eastAsia="Arial" w:hAnsi="Arial" w:cs="Arial"/>
                <w:sz w:val="20"/>
                <w:szCs w:val="20"/>
              </w:rPr>
              <w:t>doporučí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MZ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736583" w:rsidRPr="00EE7C84" w14:paraId="060AFA7F" w14:textId="77777777" w:rsidTr="00DA7A60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099E" w14:textId="057D7D76" w:rsidR="00736583" w:rsidRPr="00736583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BF8B" w14:textId="541D96B6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Doložení 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vyplněné </w:t>
            </w:r>
            <w:r w:rsidRPr="00736583">
              <w:rPr>
                <w:rFonts w:ascii="Arial" w:eastAsia="Arial" w:hAnsi="Arial" w:cs="Arial"/>
                <w:sz w:val="20"/>
                <w:szCs w:val="20"/>
              </w:rPr>
              <w:t>přílohy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 Metodiky č. 3</w:t>
            </w: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36583">
              <w:rPr>
                <w:rFonts w:ascii="Arial" w:hAnsi="Arial" w:cs="Arial"/>
                <w:sz w:val="20"/>
                <w:szCs w:val="20"/>
              </w:rPr>
              <w:t>IVP</w:t>
            </w:r>
            <w:r w:rsidR="00396F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E9BF92" w14:textId="0E6F122A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>Pozn.: informace uvedené v této příloze jsou dále předmětem odborného hodnocení.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807E" w14:textId="77777777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583">
              <w:rPr>
                <w:rFonts w:ascii="Arial" w:hAnsi="Arial" w:cs="Arial"/>
                <w:sz w:val="20"/>
                <w:szCs w:val="20"/>
              </w:rPr>
              <w:t>příloha č. 3 – Individuální vzdělávací plán</w:t>
            </w:r>
          </w:p>
          <w:p w14:paraId="3A6747B0" w14:textId="77777777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0A53" w14:textId="05063433" w:rsidR="00736583" w:rsidRPr="00736583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CE65" w14:textId="5A0D3482" w:rsidR="00736583" w:rsidRPr="00736583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Je doložena příloha v požadované formě a obsahu?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D407" w14:textId="47A450F8" w:rsidR="00736583" w:rsidRPr="00736583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</w:tr>
      <w:tr w:rsidR="00736583" w:rsidRPr="00EE7C84" w14:paraId="40CA646C" w14:textId="77777777" w:rsidTr="00DA7A60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8414" w14:textId="304BD776" w:rsidR="00736583" w:rsidRPr="000738DB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A53F" w14:textId="16232F5D" w:rsidR="00736583" w:rsidRPr="000738DB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38DB">
              <w:rPr>
                <w:rFonts w:ascii="Arial" w:eastAsia="Arial" w:hAnsi="Arial" w:cs="Arial"/>
                <w:sz w:val="20"/>
                <w:szCs w:val="20"/>
              </w:rPr>
              <w:t>Doložení přílohy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 Metodiky č. 5</w:t>
            </w:r>
            <w:r w:rsidRPr="000738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738DB">
              <w:rPr>
                <w:rFonts w:ascii="Arial" w:hAnsi="Arial" w:cs="Arial"/>
                <w:sz w:val="20"/>
                <w:szCs w:val="20"/>
              </w:rPr>
              <w:t>Klíčové aktivity mimo Projekt</w:t>
            </w:r>
            <w:r w:rsidR="00396F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31B48" w14:textId="77777777" w:rsidR="00736583" w:rsidRPr="000738DB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38DB">
              <w:rPr>
                <w:rFonts w:ascii="Arial" w:eastAsia="Arial" w:hAnsi="Arial" w:cs="Arial"/>
                <w:sz w:val="20"/>
                <w:szCs w:val="20"/>
              </w:rPr>
              <w:t>Pozn.: informace uvedené v této příloze jsou dále předmětem odborného hodnocení.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783E" w14:textId="77777777" w:rsidR="00736583" w:rsidRPr="000738DB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8DB">
              <w:rPr>
                <w:rFonts w:ascii="Arial" w:hAnsi="Arial" w:cs="Arial"/>
                <w:sz w:val="20"/>
                <w:szCs w:val="20"/>
              </w:rPr>
              <w:t>příloha č. 5 – Klíčové aktivity mimo Projekt</w:t>
            </w:r>
          </w:p>
          <w:p w14:paraId="7B73A941" w14:textId="77777777" w:rsidR="00736583" w:rsidRPr="000738DB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0E70" w14:textId="77777777" w:rsidR="00736583" w:rsidRPr="000738DB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38DB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A0DA" w14:textId="04FFF790" w:rsidR="00736583" w:rsidRPr="000738DB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38DB">
              <w:rPr>
                <w:rFonts w:ascii="Arial" w:eastAsia="Arial" w:hAnsi="Arial" w:cs="Arial"/>
                <w:sz w:val="20"/>
                <w:szCs w:val="20"/>
              </w:rPr>
              <w:t xml:space="preserve">Je doložena příloha v požadované formě a obsahu, je podepsaná?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8D94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738DB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583" w:rsidRPr="00EE7C84" w14:paraId="161BD716" w14:textId="77777777" w:rsidTr="00A93C9C">
        <w:trPr>
          <w:trHeight w:val="11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B459" w14:textId="4C0A32B7" w:rsidR="00736583" w:rsidRPr="00FB52A3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AD0B" w14:textId="76A2C7F7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Korespondují vzájemně přílohy 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Metodiky </w:t>
            </w:r>
            <w:r w:rsidRPr="00736583">
              <w:rPr>
                <w:rFonts w:ascii="Arial" w:eastAsia="Arial" w:hAnsi="Arial" w:cs="Arial"/>
                <w:sz w:val="20"/>
                <w:szCs w:val="20"/>
              </w:rPr>
              <w:t>č. 3, 4 a 5, příp. 17?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8E53" w14:textId="77777777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583">
              <w:rPr>
                <w:rFonts w:ascii="Arial" w:hAnsi="Arial" w:cs="Arial"/>
                <w:sz w:val="20"/>
                <w:szCs w:val="20"/>
              </w:rPr>
              <w:t>příloha č. 3 – Individuální vzdělávací plán</w:t>
            </w:r>
          </w:p>
          <w:p w14:paraId="6E5DC95C" w14:textId="77777777" w:rsidR="00736583" w:rsidRPr="00736583" w:rsidRDefault="00736583" w:rsidP="00736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583">
              <w:rPr>
                <w:rFonts w:ascii="Arial" w:hAnsi="Arial" w:cs="Arial"/>
                <w:sz w:val="20"/>
                <w:szCs w:val="20"/>
              </w:rPr>
              <w:t xml:space="preserve">příloha č. 4 – Rozpočet specializačního vzdělávání </w:t>
            </w:r>
          </w:p>
          <w:p w14:paraId="1F02CC01" w14:textId="77777777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583">
              <w:rPr>
                <w:rFonts w:ascii="Arial" w:hAnsi="Arial" w:cs="Arial"/>
                <w:sz w:val="20"/>
                <w:szCs w:val="20"/>
              </w:rPr>
              <w:t>příloha č. 5 – Klíčové aktivity mimo Projekt</w:t>
            </w:r>
          </w:p>
          <w:p w14:paraId="30DBFCC4" w14:textId="027CB5D6" w:rsidR="00FB52A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583">
              <w:rPr>
                <w:rFonts w:ascii="Arial" w:hAnsi="Arial" w:cs="Arial"/>
                <w:sz w:val="20"/>
                <w:szCs w:val="20"/>
              </w:rPr>
              <w:t>Příloha č. 17 – Doba specializačního vzdělávání</w:t>
            </w:r>
          </w:p>
          <w:p w14:paraId="579282B8" w14:textId="6A23813A" w:rsidR="00736583" w:rsidRPr="00736583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B346" w14:textId="77777777" w:rsidR="00736583" w:rsidRPr="00736583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4384" w14:textId="3DA58947" w:rsidR="00736583" w:rsidRPr="00736583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Kontrola vzájemných souvislostí mezi přílohami. Např. promítnutí KA, které mají být hrazeny z dotace, do rozpočtu; orientační dodržení celkových časových dotací, které jsou požadovány k přistoupení k atestační zkoušce dle Věstníku (příloha </w:t>
            </w:r>
            <w:r w:rsidR="00396F47">
              <w:rPr>
                <w:rFonts w:ascii="Arial" w:eastAsia="Arial" w:hAnsi="Arial" w:cs="Arial"/>
                <w:sz w:val="20"/>
                <w:szCs w:val="20"/>
              </w:rPr>
              <w:t xml:space="preserve">Metodiky </w:t>
            </w: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č. 17);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4DA0" w14:textId="77777777" w:rsidR="00736583" w:rsidRPr="00736583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 xml:space="preserve">S/SP/N </w:t>
            </w:r>
          </w:p>
          <w:p w14:paraId="32021CE9" w14:textId="4EC3ED7B" w:rsidR="00736583" w:rsidRPr="00736583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6583">
              <w:rPr>
                <w:rFonts w:ascii="Arial" w:eastAsia="Arial" w:hAnsi="Arial" w:cs="Arial"/>
                <w:sz w:val="20"/>
                <w:szCs w:val="20"/>
              </w:rPr>
              <w:t>(SP v případě, že úpravy doporučí MZ)</w:t>
            </w:r>
          </w:p>
        </w:tc>
      </w:tr>
      <w:tr w:rsidR="00736583" w:rsidRPr="00EE7C84" w14:paraId="4F81943A" w14:textId="77777777" w:rsidTr="00A93C9C">
        <w:trPr>
          <w:trHeight w:val="4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3CEB" w14:textId="7CB363D4" w:rsidR="00736583" w:rsidRPr="00FB52A3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_Hlk30172658"/>
            <w:r w:rsidRPr="00FB52A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F33D" w14:textId="1235946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sz w:val="20"/>
                <w:szCs w:val="20"/>
              </w:rPr>
              <w:t>Specializační vzdělávání musí být naplánováno k ukončení do 31.8.2022 tak, aby bylo možné do konce října/listopadu 2022 přistoupit k atestační zkoušce.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4C45" w14:textId="527978B9" w:rsidR="00736583" w:rsidRPr="00A84756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756">
              <w:rPr>
                <w:rFonts w:ascii="Arial" w:hAnsi="Arial" w:cs="Arial"/>
                <w:sz w:val="20"/>
                <w:szCs w:val="20"/>
              </w:rPr>
              <w:t>příloha č. 3 – Individuální vzdělávací plán</w:t>
            </w:r>
          </w:p>
          <w:p w14:paraId="03BB7259" w14:textId="77777777" w:rsidR="00736583" w:rsidRPr="00A84756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756">
              <w:rPr>
                <w:rFonts w:ascii="Arial" w:hAnsi="Arial" w:cs="Arial"/>
                <w:sz w:val="20"/>
                <w:szCs w:val="20"/>
              </w:rPr>
              <w:t>příloha č. 5 – Klíčové aktivity mimo Projekt</w:t>
            </w:r>
          </w:p>
          <w:p w14:paraId="1DCE05A6" w14:textId="77777777" w:rsidR="00736583" w:rsidRPr="00A84756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92594" w14:textId="77777777" w:rsidR="00736583" w:rsidRPr="00A84756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C1B621" w14:textId="7777777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D944" w14:textId="7777777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F845" w14:textId="7777777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  <w:p w14:paraId="12A43E7E" w14:textId="0C21A8A7" w:rsidR="00736583" w:rsidRPr="00A84756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>Posuzuje se, zda předpokládaný časový harmonogram, tj. lhůta v níž má být dosaženo účelu (od-do) odpovídá Metodice a zda veškeré specializační vzdělávání by mělo být dle</w:t>
            </w:r>
            <w:r w:rsidR="00D734F7"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informací uvedených v</w:t>
            </w:r>
            <w:r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r w:rsidR="00D734F7"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příloze </w:t>
            </w:r>
            <w:r w:rsidR="00396F47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Metodiky, resp. Žádosti, </w:t>
            </w:r>
            <w:r w:rsidR="00D734F7"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>č. 3 a 5.</w:t>
            </w:r>
            <w:r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dokončeno do 31.</w:t>
            </w:r>
            <w:r w:rsidR="00A84756"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r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>8.</w:t>
            </w:r>
            <w:r w:rsidR="00A84756"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r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>2022</w:t>
            </w:r>
            <w:r w:rsidR="00D734F7" w:rsidRPr="00A8475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tak, aby bylo možné přistoupit k atestační zkoušce nejpozději na podzim 2022.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2FEE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583" w:rsidRPr="00EE7C84" w14:paraId="2FCC7BCF" w14:textId="77777777" w:rsidTr="00A93C9C">
        <w:trPr>
          <w:trHeight w:val="40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BF3" w14:textId="2FA369B6" w:rsidR="00736583" w:rsidRPr="00FB52A3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3BD1" w14:textId="7777777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sz w:val="20"/>
                <w:szCs w:val="20"/>
              </w:rPr>
              <w:t>IVP musí obsahovat vzdělávací aktivity minimálně ve výši 40 hodin.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7FCA" w14:textId="309941D7" w:rsidR="00736583" w:rsidRPr="00A84756" w:rsidRDefault="00736583" w:rsidP="00736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756">
              <w:rPr>
                <w:rFonts w:ascii="Arial" w:hAnsi="Arial" w:cs="Arial"/>
                <w:sz w:val="20"/>
                <w:szCs w:val="20"/>
              </w:rPr>
              <w:t>příloha č. 3 – Individuální vzdělávací plán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516E" w14:textId="7777777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DC46" w14:textId="77777777" w:rsidR="00736583" w:rsidRPr="00A84756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84756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582C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bookmarkEnd w:id="10"/>
      <w:tr w:rsidR="00736583" w:rsidRPr="00EE7C84" w14:paraId="68A3D669" w14:textId="77777777" w:rsidTr="00A93C9C">
        <w:trPr>
          <w:trHeight w:val="1263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765C" w14:textId="05414877" w:rsidR="00736583" w:rsidRPr="00FB52A3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902C" w14:textId="2378C9C6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IVP </w:t>
            </w:r>
            <w:r w:rsidR="00D04171">
              <w:rPr>
                <w:rFonts w:ascii="Arial" w:eastAsia="Arial" w:hAnsi="Arial" w:cs="Arial"/>
                <w:sz w:val="20"/>
                <w:szCs w:val="20"/>
              </w:rPr>
              <w:t>je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podepsán </w:t>
            </w:r>
            <w:r w:rsidR="00D04171">
              <w:rPr>
                <w:rFonts w:ascii="Arial" w:eastAsia="Arial" w:hAnsi="Arial" w:cs="Arial"/>
                <w:sz w:val="20"/>
                <w:szCs w:val="20"/>
              </w:rPr>
              <w:t xml:space="preserve">příslušným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odborným garantem</w:t>
            </w:r>
            <w:r w:rsidR="00D0417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BF47" w14:textId="76F450C2" w:rsidR="00736583" w:rsidRPr="00EE7C84" w:rsidRDefault="00736583" w:rsidP="00736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 – Individuální vzdělávací plán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D1BA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7243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35D4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583" w:rsidRPr="00EE7C84" w14:paraId="5A51C299" w14:textId="77777777" w:rsidTr="00A93C9C"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C2F7" w14:textId="0A79832B" w:rsidR="00736583" w:rsidRPr="00FB52A3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B52A3">
              <w:rPr>
                <w:rFonts w:ascii="Arial" w:eastAsia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48D0" w14:textId="45F6BF37" w:rsidR="00736583" w:rsidRPr="00386B21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86B21">
              <w:rPr>
                <w:rFonts w:ascii="Arial" w:eastAsia="Arial" w:hAnsi="Arial" w:cs="Arial"/>
                <w:sz w:val="20"/>
                <w:szCs w:val="20"/>
              </w:rPr>
              <w:t xml:space="preserve">Doložení </w:t>
            </w:r>
            <w:r w:rsidR="00687D2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 xml:space="preserve">ertifikátu o </w:t>
            </w:r>
            <w:r w:rsidRPr="00F86AA3">
              <w:rPr>
                <w:rFonts w:ascii="Arial" w:eastAsia="Arial" w:hAnsi="Arial" w:cs="Arial"/>
                <w:sz w:val="20"/>
                <w:szCs w:val="20"/>
              </w:rPr>
              <w:t>absolvování základního neurologického nebo pediatrického kmene účastníka.</w:t>
            </w:r>
            <w:bookmarkStart w:id="11" w:name="_Ref29626553"/>
            <w:r w:rsidRPr="00F86AA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  <w:bookmarkEnd w:id="11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072F" w14:textId="307E77A8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9C0B" w14:textId="77777777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4982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CF34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583" w:rsidRPr="00EE7C84" w14:paraId="0EF22209" w14:textId="77777777" w:rsidTr="00A93C9C"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6640" w14:textId="73C76694" w:rsidR="00736583" w:rsidRPr="00FB52A3" w:rsidRDefault="00FB52A3" w:rsidP="00736583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dcdikzgp067m" w:colFirst="0" w:colLast="0"/>
            <w:bookmarkEnd w:id="12"/>
            <w:r w:rsidRPr="00FB52A3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5AA8" w14:textId="2DD63E60" w:rsidR="00736583" w:rsidRPr="00386B21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eu5iihk659c2" w:colFirst="0" w:colLast="0"/>
            <w:bookmarkEnd w:id="13"/>
            <w:r w:rsidRPr="00386B21">
              <w:rPr>
                <w:rFonts w:ascii="Arial" w:eastAsia="Arial" w:hAnsi="Arial" w:cs="Arial"/>
                <w:sz w:val="20"/>
                <w:szCs w:val="20"/>
              </w:rPr>
              <w:t xml:space="preserve">Doložení </w:t>
            </w:r>
            <w:r w:rsidR="00F3181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>otvrzení příslušné pověřené organizace dle zák. č. 95/2004 Sb. o zařazení účastníka do specializačního vzdělávání v oboru dětská neurologie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ADED" w14:textId="514D579D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6791" w14:textId="77777777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F2EC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6525A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583" w:rsidRPr="00EE7C84" w14:paraId="6534596B" w14:textId="77777777" w:rsidTr="00A93C9C"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76DA" w14:textId="686A607E" w:rsidR="00736583" w:rsidRPr="00EE7C84" w:rsidRDefault="00FB52A3" w:rsidP="00736583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8340" w14:textId="65A7A98E" w:rsidR="00736583" w:rsidRPr="00F3181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sz w:val="20"/>
                <w:szCs w:val="20"/>
              </w:rPr>
              <w:t xml:space="preserve">Doložení </w:t>
            </w:r>
            <w:r w:rsidR="00F31814" w:rsidRPr="00F31814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otvrzení o získání specializované způsobilosti nebo potvrzení příslušné pověřené organizace dle zák. č. 95/2004 Sb. o zařazení do specializačního vzdělávání v oboru, předcházející zařazení do specializačního vzdělávání v oboru dětská neurologie, a to POUZE u účastníků, kteří si v rámci Projektu prohlubují</w:t>
            </w:r>
            <w:r w:rsidRPr="00F3181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 xml:space="preserve"> kvalifikaci dle Zákoníku práce.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2A68" w14:textId="37377F6D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B0CB" w14:textId="77777777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3DA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D8FF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S/N/NR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6583" w:rsidRPr="00EE7C84" w14:paraId="19E865BB" w14:textId="77777777" w:rsidTr="00DA7A60"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2CC1" w14:textId="0E7962B2" w:rsidR="00736583" w:rsidRPr="00EE7C84" w:rsidRDefault="00FB52A3" w:rsidP="0073658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9332" w14:textId="7165E220" w:rsidR="00736583" w:rsidRPr="00F3181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sz w:val="20"/>
                <w:szCs w:val="20"/>
              </w:rPr>
              <w:t>Doložení kopie průkazu odbornosti / logbooku / indexu / jiného dokumentu, a to POUZE v případě, že účastník již část specializačního vzdělávání do 31.</w:t>
            </w:r>
            <w:r w:rsidR="00F31814" w:rsidRPr="00F318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12. 2019 absolvoval a je o něm uvedeného dokumentu proveden zápis. V případě praxí je nutné uvést i délku praxe z</w:t>
            </w:r>
            <w:r w:rsidR="00352A9E" w:rsidRPr="00F3181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 xml:space="preserve"> jednotlivé záznamy a dále celkovou délku dané části praxe. Pro přepočet se počítá s kalendářními měsíci a týdny, případně dny. V případě rozdělené praxe (na více období) se pak týdny a dny sčítají: pro přepočet se počítá 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lastRenderedPageBreak/>
              <w:t>1 měsíc = 4 týdny; 1 týden = 5 odpracovaných dní.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D002" w14:textId="77777777" w:rsidR="00736583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 průkazu odbornosti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logbooku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indexu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jiného dokumentu 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vyznačenými zápisy 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časovou dotací</w:t>
            </w:r>
          </w:p>
          <w:p w14:paraId="1CC2DDD5" w14:textId="77777777" w:rsidR="00736583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4E6A7" w14:textId="77777777" w:rsidR="00736583" w:rsidRPr="00EE7C84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904C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A8B8" w14:textId="77777777" w:rsidR="00736583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  <w:p w14:paraId="39EA9773" w14:textId="4E7AC3BD" w:rsidR="00736583" w:rsidRPr="00EE7C84" w:rsidRDefault="00736583" w:rsidP="0073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Souhlasí údaje v předloženém dokumentu s údaji uvedenými v</w:t>
            </w:r>
            <w:r>
              <w:rPr>
                <w:rFonts w:ascii="Arial" w:hAnsi="Arial" w:cs="Arial"/>
                <w:sz w:val="20"/>
                <w:szCs w:val="20"/>
              </w:rPr>
              <w:t xml:space="preserve"> příloze </w:t>
            </w:r>
            <w:r w:rsidR="007C0BC4">
              <w:rPr>
                <w:rFonts w:ascii="Arial" w:hAnsi="Arial" w:cs="Arial"/>
                <w:sz w:val="20"/>
                <w:szCs w:val="20"/>
              </w:rPr>
              <w:t xml:space="preserve">Metodiky, resp. Žádosti, </w:t>
            </w:r>
            <w:r>
              <w:rPr>
                <w:rFonts w:ascii="Arial" w:hAnsi="Arial" w:cs="Arial"/>
                <w:sz w:val="20"/>
                <w:szCs w:val="20"/>
              </w:rPr>
              <w:t>č.</w:t>
            </w:r>
            <w:r w:rsidRPr="00EE7C84">
              <w:rPr>
                <w:rFonts w:ascii="Arial" w:hAnsi="Arial" w:cs="Arial"/>
                <w:sz w:val="20"/>
                <w:szCs w:val="20"/>
              </w:rPr>
              <w:t xml:space="preserve"> 5 –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E7C84">
              <w:rPr>
                <w:rFonts w:ascii="Arial" w:hAnsi="Arial" w:cs="Arial"/>
                <w:sz w:val="20"/>
                <w:szCs w:val="20"/>
              </w:rPr>
              <w:t>líčové aktivity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mimo Projekt?</w:t>
            </w:r>
          </w:p>
          <w:p w14:paraId="77C0F350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2A6A" w14:textId="5E772649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S/SP/N</w:t>
            </w:r>
            <w:r w:rsidR="007C0BC4">
              <w:rPr>
                <w:rFonts w:ascii="Arial" w:eastAsia="Arial" w:hAnsi="Arial" w:cs="Arial"/>
                <w:sz w:val="20"/>
                <w:szCs w:val="20"/>
              </w:rPr>
              <w:t>/NR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BF0324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6583" w:rsidRPr="00EE7C84" w14:paraId="5CCF828C" w14:textId="77777777" w:rsidTr="00DA7A60"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404C" w14:textId="6C9242DB" w:rsidR="00736583" w:rsidRPr="00EE7C84" w:rsidRDefault="00FB52A3" w:rsidP="00736583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7487" w14:textId="511FAC61" w:rsidR="00736583" w:rsidRPr="00386B21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86B21">
              <w:rPr>
                <w:rFonts w:ascii="Arial" w:eastAsia="Arial" w:hAnsi="Arial" w:cs="Arial"/>
                <w:sz w:val="20"/>
                <w:szCs w:val="20"/>
              </w:rPr>
              <w:t xml:space="preserve">Doložení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>růkazu odbornosti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logbooku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>se záznamem o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>doplnění povinné odborné praxe v</w:t>
            </w:r>
            <w:r w:rsidR="007C0BC4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>rozsahu a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386B21">
              <w:rPr>
                <w:rFonts w:ascii="Arial" w:eastAsia="Arial" w:hAnsi="Arial" w:cs="Arial"/>
                <w:sz w:val="20"/>
                <w:szCs w:val="20"/>
              </w:rPr>
              <w:t>obsahu, který vyžaduje příslušný prováděcí právní předpis, s označením příslušného záznamu, a to POUZE u účastníků, kteří absolvovali vzdělávání v příslušném základním kmeni podle vzdělávacích programů platných před 30. 6. 2017 a kteří byli do oboru specializačního vzdělání zařazeni po 1. 7. 2017.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65D7" w14:textId="77777777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opie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BA40" w14:textId="77777777" w:rsidR="00736583" w:rsidRPr="00EE7C84" w:rsidRDefault="00736583" w:rsidP="0073658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1E96" w14:textId="77777777" w:rsidR="00736583" w:rsidRPr="00EE7C84" w:rsidRDefault="00736583" w:rsidP="0073658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kritérium splněno?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4BB8" w14:textId="77777777" w:rsidR="00736583" w:rsidRPr="00EE7C84" w:rsidRDefault="00736583" w:rsidP="00736583">
            <w:pPr>
              <w:spacing w:before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S/N/NR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4575336" w14:textId="77777777" w:rsidR="00C040D2" w:rsidRPr="00EE7C84" w:rsidRDefault="00C040D2">
      <w:pPr>
        <w:widowControl/>
        <w:spacing w:after="0"/>
        <w:rPr>
          <w:rFonts w:ascii="Arial" w:eastAsia="Arial" w:hAnsi="Arial" w:cs="Arial"/>
          <w:sz w:val="20"/>
          <w:szCs w:val="20"/>
          <w:highlight w:val="yellow"/>
        </w:rPr>
      </w:pPr>
    </w:p>
    <w:p w14:paraId="3945EF34" w14:textId="77777777" w:rsidR="00F31814" w:rsidRDefault="00F31814">
      <w:pPr>
        <w:rPr>
          <w:rFonts w:ascii="Arial" w:eastAsia="Arial" w:hAnsi="Arial" w:cs="Arial"/>
          <w:b/>
          <w:sz w:val="24"/>
          <w:szCs w:val="24"/>
        </w:rPr>
      </w:pPr>
      <w:bookmarkStart w:id="14" w:name="_yakztasq3cst" w:colFirst="0" w:colLast="0"/>
      <w:bookmarkEnd w:id="14"/>
      <w:r>
        <w:rPr>
          <w:sz w:val="24"/>
          <w:szCs w:val="24"/>
        </w:rPr>
        <w:br w:type="page"/>
      </w:r>
    </w:p>
    <w:p w14:paraId="45200354" w14:textId="3F18E640" w:rsidR="00C040D2" w:rsidRDefault="008771F3" w:rsidP="00736583">
      <w:pPr>
        <w:pStyle w:val="Nadpis1"/>
        <w:keepNext w:val="0"/>
        <w:spacing w:before="120"/>
        <w:rPr>
          <w:sz w:val="24"/>
          <w:szCs w:val="24"/>
        </w:rPr>
      </w:pPr>
      <w:r w:rsidRPr="009720F5">
        <w:rPr>
          <w:sz w:val="24"/>
          <w:szCs w:val="24"/>
        </w:rPr>
        <w:lastRenderedPageBreak/>
        <w:t>Kritéria pro odborné hodnocení</w:t>
      </w:r>
    </w:p>
    <w:p w14:paraId="1A6D7A5D" w14:textId="77777777" w:rsidR="004F01DC" w:rsidRDefault="004F01DC" w:rsidP="00CC4B1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D07C92" w14:textId="12B08F13" w:rsidR="00F967FB" w:rsidRPr="00EE7C84" w:rsidRDefault="00F967FB" w:rsidP="00CC4B1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E7C84">
        <w:rPr>
          <w:rFonts w:ascii="Arial" w:eastAsia="Arial" w:hAnsi="Arial" w:cs="Arial"/>
          <w:sz w:val="20"/>
          <w:szCs w:val="20"/>
        </w:rPr>
        <w:t xml:space="preserve">Pro výpočet </w:t>
      </w:r>
      <w:r>
        <w:rPr>
          <w:rFonts w:ascii="Arial" w:eastAsia="Arial" w:hAnsi="Arial" w:cs="Arial"/>
          <w:sz w:val="20"/>
          <w:szCs w:val="20"/>
        </w:rPr>
        <w:t>kritéri</w:t>
      </w:r>
      <w:r w:rsidR="00F31000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O2 se vychází z následujících proměnných:</w:t>
      </w:r>
    </w:p>
    <w:p w14:paraId="4547C4C8" w14:textId="74FBFD93" w:rsidR="00F967FB" w:rsidRDefault="00F967FB" w:rsidP="00CC4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A12">
        <w:rPr>
          <w:rFonts w:ascii="Arial" w:eastAsia="Arial" w:hAnsi="Arial" w:cs="Arial"/>
          <w:sz w:val="20"/>
          <w:szCs w:val="20"/>
        </w:rPr>
        <w:t>a = dosud absolvované (do 31.12.</w:t>
      </w:r>
      <w:r w:rsidR="004F01DC">
        <w:rPr>
          <w:rFonts w:ascii="Arial" w:eastAsia="Arial" w:hAnsi="Arial" w:cs="Arial"/>
          <w:sz w:val="20"/>
          <w:szCs w:val="20"/>
        </w:rPr>
        <w:t xml:space="preserve"> </w:t>
      </w:r>
      <w:r w:rsidRPr="00BD1A12">
        <w:rPr>
          <w:rFonts w:ascii="Arial" w:eastAsia="Arial" w:hAnsi="Arial" w:cs="Arial"/>
          <w:sz w:val="20"/>
          <w:szCs w:val="20"/>
        </w:rPr>
        <w:t>2019) specializační vzdělávání, které je doloženo v průkazu odbornosti</w:t>
      </w:r>
      <w:r w:rsidR="005D65F6">
        <w:rPr>
          <w:rFonts w:ascii="Arial" w:eastAsia="Arial" w:hAnsi="Arial" w:cs="Arial"/>
          <w:sz w:val="20"/>
          <w:szCs w:val="20"/>
        </w:rPr>
        <w:t xml:space="preserve"> </w:t>
      </w:r>
      <w:r w:rsidRPr="00BD1A12">
        <w:rPr>
          <w:rFonts w:ascii="Arial" w:eastAsia="Arial" w:hAnsi="Arial" w:cs="Arial"/>
          <w:sz w:val="20"/>
          <w:szCs w:val="20"/>
        </w:rPr>
        <w:t>/</w:t>
      </w:r>
      <w:r w:rsidR="005D65F6">
        <w:rPr>
          <w:rFonts w:ascii="Arial" w:eastAsia="Arial" w:hAnsi="Arial" w:cs="Arial"/>
          <w:sz w:val="20"/>
          <w:szCs w:val="20"/>
        </w:rPr>
        <w:t xml:space="preserve"> </w:t>
      </w:r>
      <w:r w:rsidRPr="00BD1A12">
        <w:rPr>
          <w:rFonts w:ascii="Arial" w:eastAsia="Arial" w:hAnsi="Arial" w:cs="Arial"/>
          <w:sz w:val="20"/>
          <w:szCs w:val="20"/>
        </w:rPr>
        <w:t>logbooku</w:t>
      </w:r>
      <w:r w:rsidRPr="00BD1A12">
        <w:rPr>
          <w:rFonts w:ascii="Arial" w:eastAsia="Arial" w:hAnsi="Arial" w:cs="Arial"/>
          <w:sz w:val="20"/>
          <w:szCs w:val="20"/>
          <w:vertAlign w:val="superscript"/>
        </w:rPr>
        <w:footnoteReference w:id="5"/>
      </w:r>
      <w:r w:rsidRPr="00BD1A12">
        <w:rPr>
          <w:rFonts w:ascii="Arial" w:eastAsia="Arial" w:hAnsi="Arial" w:cs="Arial"/>
          <w:sz w:val="20"/>
          <w:szCs w:val="20"/>
        </w:rPr>
        <w:t xml:space="preserve">, a to z hlediska </w:t>
      </w:r>
      <w:r w:rsidR="00AF4435" w:rsidRPr="00BD1A12">
        <w:rPr>
          <w:rFonts w:ascii="Arial" w:eastAsia="Arial" w:hAnsi="Arial" w:cs="Arial"/>
          <w:sz w:val="20"/>
          <w:szCs w:val="20"/>
        </w:rPr>
        <w:t>počtu hodin</w:t>
      </w:r>
      <w:bookmarkStart w:id="15" w:name="_Ref30149676"/>
      <w:r w:rsidR="00BD1A12" w:rsidRPr="00BD1A12">
        <w:rPr>
          <w:rStyle w:val="Znakapoznpodarou"/>
          <w:rFonts w:ascii="Arial" w:eastAsia="Arial" w:hAnsi="Arial" w:cs="Arial"/>
          <w:sz w:val="20"/>
          <w:szCs w:val="20"/>
        </w:rPr>
        <w:footnoteReference w:id="6"/>
      </w:r>
      <w:bookmarkEnd w:id="15"/>
      <w:r w:rsidR="008712CC">
        <w:rPr>
          <w:rFonts w:ascii="Arial" w:eastAsia="Arial" w:hAnsi="Arial" w:cs="Arial"/>
          <w:sz w:val="20"/>
          <w:szCs w:val="20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(</w:t>
      </w:r>
      <w:r w:rsidR="008712CC">
        <w:rPr>
          <w:rFonts w:ascii="Arial" w:hAnsi="Arial" w:cs="Arial"/>
          <w:sz w:val="20"/>
          <w:szCs w:val="20"/>
        </w:rPr>
        <w:t>přílo</w:t>
      </w:r>
      <w:r w:rsidRPr="00EE7C84">
        <w:rPr>
          <w:rFonts w:ascii="Arial" w:hAnsi="Arial" w:cs="Arial"/>
          <w:sz w:val="20"/>
          <w:szCs w:val="20"/>
        </w:rPr>
        <w:t>ha</w:t>
      </w:r>
      <w:r w:rsidR="00CC4B11">
        <w:rPr>
          <w:rFonts w:ascii="Arial" w:hAnsi="Arial" w:cs="Arial"/>
          <w:sz w:val="20"/>
          <w:szCs w:val="20"/>
        </w:rPr>
        <w:t xml:space="preserve"> Metodiky</w:t>
      </w:r>
      <w:r w:rsidRPr="00EE7C84">
        <w:rPr>
          <w:rFonts w:ascii="Arial" w:hAnsi="Arial" w:cs="Arial"/>
          <w:sz w:val="20"/>
          <w:szCs w:val="20"/>
        </w:rPr>
        <w:t xml:space="preserve"> č.</w:t>
      </w:r>
      <w:r w:rsidR="003F29BB">
        <w:rPr>
          <w:rFonts w:ascii="Arial" w:hAnsi="Arial" w:cs="Arial"/>
          <w:sz w:val="20"/>
          <w:szCs w:val="20"/>
        </w:rPr>
        <w:t> </w:t>
      </w:r>
      <w:r w:rsidRPr="00EE7C84">
        <w:rPr>
          <w:rFonts w:ascii="Arial" w:hAnsi="Arial" w:cs="Arial"/>
          <w:sz w:val="20"/>
          <w:szCs w:val="20"/>
        </w:rPr>
        <w:t>5 –</w:t>
      </w:r>
      <w:r w:rsidR="00233D0B">
        <w:rPr>
          <w:rFonts w:ascii="Arial" w:hAnsi="Arial" w:cs="Arial"/>
          <w:sz w:val="20"/>
          <w:szCs w:val="20"/>
        </w:rPr>
        <w:t xml:space="preserve"> K</w:t>
      </w:r>
      <w:r w:rsidR="00233D0B" w:rsidRPr="00EE7C84">
        <w:rPr>
          <w:rFonts w:ascii="Arial" w:hAnsi="Arial" w:cs="Arial"/>
          <w:sz w:val="20"/>
          <w:szCs w:val="20"/>
        </w:rPr>
        <w:t>líčové aktivity</w:t>
      </w:r>
      <w:r w:rsidR="00233D0B">
        <w:rPr>
          <w:rFonts w:ascii="Arial" w:hAnsi="Arial" w:cs="Arial"/>
          <w:sz w:val="20"/>
          <w:szCs w:val="20"/>
        </w:rPr>
        <w:t xml:space="preserve"> mimo Projekt</w:t>
      </w:r>
      <w:r w:rsidRPr="00EE7C84">
        <w:rPr>
          <w:rFonts w:ascii="Arial" w:hAnsi="Arial" w:cs="Arial"/>
          <w:sz w:val="20"/>
          <w:szCs w:val="20"/>
        </w:rPr>
        <w:t>)</w:t>
      </w:r>
    </w:p>
    <w:p w14:paraId="20187916" w14:textId="77777777" w:rsidR="00233D0B" w:rsidRPr="00EE7C84" w:rsidRDefault="00233D0B" w:rsidP="00CC4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54FB07" w14:textId="7263BC2C" w:rsidR="00F967FB" w:rsidRPr="00EE7C84" w:rsidRDefault="00F967FB" w:rsidP="00CC4B1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E7C84">
        <w:rPr>
          <w:rFonts w:ascii="Arial" w:eastAsia="Arial" w:hAnsi="Arial" w:cs="Arial"/>
          <w:sz w:val="20"/>
          <w:szCs w:val="20"/>
        </w:rPr>
        <w:t>b = požadované, do 31.</w:t>
      </w:r>
      <w:r w:rsidR="004F01DC">
        <w:rPr>
          <w:rFonts w:ascii="Arial" w:eastAsia="Arial" w:hAnsi="Arial" w:cs="Arial"/>
          <w:sz w:val="20"/>
          <w:szCs w:val="20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12.</w:t>
      </w:r>
      <w:r w:rsidR="004F01DC">
        <w:rPr>
          <w:rFonts w:ascii="Arial" w:eastAsia="Arial" w:hAnsi="Arial" w:cs="Arial"/>
          <w:sz w:val="20"/>
          <w:szCs w:val="20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2019 dosud neabsolvované, specializační vzdělávání, které má být hrazeno z</w:t>
      </w:r>
      <w:r>
        <w:rPr>
          <w:rFonts w:ascii="Arial" w:eastAsia="Arial" w:hAnsi="Arial" w:cs="Arial"/>
          <w:sz w:val="20"/>
          <w:szCs w:val="20"/>
        </w:rPr>
        <w:t> </w:t>
      </w:r>
      <w:r w:rsidRPr="00EE7C84">
        <w:rPr>
          <w:rFonts w:ascii="Arial" w:eastAsia="Arial" w:hAnsi="Arial" w:cs="Arial"/>
          <w:sz w:val="20"/>
          <w:szCs w:val="20"/>
        </w:rPr>
        <w:t>dotace</w:t>
      </w:r>
      <w:r>
        <w:rPr>
          <w:rFonts w:ascii="Arial" w:eastAsia="Arial" w:hAnsi="Arial" w:cs="Arial"/>
          <w:sz w:val="20"/>
          <w:szCs w:val="20"/>
        </w:rPr>
        <w:t>, a to</w:t>
      </w:r>
      <w:r w:rsidRPr="00EE7C84">
        <w:rPr>
          <w:rFonts w:ascii="Arial" w:eastAsia="Arial" w:hAnsi="Arial" w:cs="Arial"/>
          <w:sz w:val="20"/>
          <w:szCs w:val="20"/>
        </w:rPr>
        <w:t xml:space="preserve"> z hlediska </w:t>
      </w:r>
      <w:r w:rsidR="00BD1A12">
        <w:rPr>
          <w:rFonts w:ascii="Arial" w:eastAsia="Arial" w:hAnsi="Arial" w:cs="Arial"/>
          <w:sz w:val="20"/>
          <w:szCs w:val="20"/>
        </w:rPr>
        <w:t>počtu hodin</w:t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fldChar w:fldCharType="begin"/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instrText xml:space="preserve"> NOTEREF _Ref30149676 \h </w:instrText>
      </w:r>
      <w:r w:rsidR="00BD1A12">
        <w:rPr>
          <w:rFonts w:ascii="Arial" w:eastAsia="Arial" w:hAnsi="Arial" w:cs="Arial"/>
          <w:sz w:val="20"/>
          <w:szCs w:val="20"/>
          <w:vertAlign w:val="superscript"/>
        </w:rPr>
        <w:instrText xml:space="preserve"> \* MERGEFORMAT </w:instrText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fldChar w:fldCharType="separate"/>
      </w:r>
      <w:r w:rsidR="00293416">
        <w:rPr>
          <w:rFonts w:ascii="Arial" w:eastAsia="Arial" w:hAnsi="Arial" w:cs="Arial"/>
          <w:sz w:val="20"/>
          <w:szCs w:val="20"/>
          <w:vertAlign w:val="superscript"/>
        </w:rPr>
        <w:t>6</w:t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fldChar w:fldCharType="end"/>
      </w:r>
      <w:r w:rsidRPr="00EE7C84">
        <w:rPr>
          <w:rFonts w:ascii="Arial" w:eastAsia="Arial" w:hAnsi="Arial" w:cs="Arial"/>
          <w:sz w:val="20"/>
          <w:szCs w:val="20"/>
        </w:rPr>
        <w:t xml:space="preserve"> (</w:t>
      </w:r>
      <w:r w:rsidR="008712CC">
        <w:rPr>
          <w:rFonts w:ascii="Arial" w:hAnsi="Arial" w:cs="Arial"/>
          <w:sz w:val="20"/>
          <w:szCs w:val="20"/>
        </w:rPr>
        <w:t>přílo</w:t>
      </w:r>
      <w:r w:rsidRPr="00EE7C84">
        <w:rPr>
          <w:rFonts w:ascii="Arial" w:hAnsi="Arial" w:cs="Arial"/>
          <w:sz w:val="20"/>
          <w:szCs w:val="20"/>
        </w:rPr>
        <w:t xml:space="preserve">ha </w:t>
      </w:r>
      <w:r w:rsidR="00CC4B11">
        <w:rPr>
          <w:rFonts w:ascii="Arial" w:hAnsi="Arial" w:cs="Arial"/>
          <w:sz w:val="20"/>
          <w:szCs w:val="20"/>
        </w:rPr>
        <w:t xml:space="preserve">Metodiky </w:t>
      </w:r>
      <w:r w:rsidRPr="00EE7C84">
        <w:rPr>
          <w:rFonts w:ascii="Arial" w:hAnsi="Arial" w:cs="Arial"/>
          <w:sz w:val="20"/>
          <w:szCs w:val="20"/>
        </w:rPr>
        <w:t>č. 3 – Individuální vzdělávací plán)</w:t>
      </w:r>
    </w:p>
    <w:p w14:paraId="702F3B98" w14:textId="10D40C11" w:rsidR="00F967FB" w:rsidRDefault="00F967FB" w:rsidP="00CC4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C84">
        <w:rPr>
          <w:rFonts w:ascii="Arial" w:eastAsia="Arial" w:hAnsi="Arial" w:cs="Arial"/>
          <w:sz w:val="20"/>
          <w:szCs w:val="20"/>
        </w:rPr>
        <w:t>c = požadované, do 31.</w:t>
      </w:r>
      <w:r w:rsidR="004F01DC">
        <w:rPr>
          <w:rFonts w:ascii="Arial" w:eastAsia="Arial" w:hAnsi="Arial" w:cs="Arial"/>
          <w:sz w:val="20"/>
          <w:szCs w:val="20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12.</w:t>
      </w:r>
      <w:r w:rsidR="004F01DC">
        <w:rPr>
          <w:rFonts w:ascii="Arial" w:eastAsia="Arial" w:hAnsi="Arial" w:cs="Arial"/>
          <w:sz w:val="20"/>
          <w:szCs w:val="20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2019 dosud neabsolvované, specializační vzdělávání, které nebude hrazeno z</w:t>
      </w:r>
      <w:r>
        <w:rPr>
          <w:rFonts w:ascii="Arial" w:eastAsia="Arial" w:hAnsi="Arial" w:cs="Arial"/>
          <w:sz w:val="20"/>
          <w:szCs w:val="20"/>
        </w:rPr>
        <w:t> </w:t>
      </w:r>
      <w:r w:rsidRPr="00EE7C84">
        <w:rPr>
          <w:rFonts w:ascii="Arial" w:eastAsia="Arial" w:hAnsi="Arial" w:cs="Arial"/>
          <w:sz w:val="20"/>
          <w:szCs w:val="20"/>
        </w:rPr>
        <w:t>dotace</w:t>
      </w:r>
      <w:r>
        <w:rPr>
          <w:rFonts w:ascii="Arial" w:eastAsia="Arial" w:hAnsi="Arial" w:cs="Arial"/>
          <w:sz w:val="20"/>
          <w:szCs w:val="20"/>
        </w:rPr>
        <w:t>, a to</w:t>
      </w:r>
      <w:r w:rsidRPr="00EE7C84">
        <w:rPr>
          <w:rFonts w:ascii="Arial" w:eastAsia="Arial" w:hAnsi="Arial" w:cs="Arial"/>
          <w:sz w:val="20"/>
          <w:szCs w:val="20"/>
        </w:rPr>
        <w:t xml:space="preserve"> z hlediska </w:t>
      </w:r>
      <w:r w:rsidR="00BD1A12">
        <w:rPr>
          <w:rFonts w:ascii="Arial" w:eastAsia="Arial" w:hAnsi="Arial" w:cs="Arial"/>
          <w:sz w:val="20"/>
          <w:szCs w:val="20"/>
        </w:rPr>
        <w:t>počtu hodin</w:t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fldChar w:fldCharType="begin"/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instrText xml:space="preserve"> NOTEREF _Ref30149676 \h </w:instrText>
      </w:r>
      <w:r w:rsidR="00BD1A12">
        <w:rPr>
          <w:rFonts w:ascii="Arial" w:eastAsia="Arial" w:hAnsi="Arial" w:cs="Arial"/>
          <w:sz w:val="20"/>
          <w:szCs w:val="20"/>
          <w:vertAlign w:val="superscript"/>
        </w:rPr>
        <w:instrText xml:space="preserve"> \* MERGEFORMAT </w:instrText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fldChar w:fldCharType="separate"/>
      </w:r>
      <w:r w:rsidR="00293416">
        <w:rPr>
          <w:rFonts w:ascii="Arial" w:eastAsia="Arial" w:hAnsi="Arial" w:cs="Arial"/>
          <w:sz w:val="20"/>
          <w:szCs w:val="20"/>
          <w:vertAlign w:val="superscript"/>
        </w:rPr>
        <w:t>6</w:t>
      </w:r>
      <w:r w:rsidR="00BD1A12" w:rsidRPr="00BD1A12">
        <w:rPr>
          <w:rFonts w:ascii="Arial" w:eastAsia="Arial" w:hAnsi="Arial" w:cs="Arial"/>
          <w:sz w:val="20"/>
          <w:szCs w:val="20"/>
          <w:vertAlign w:val="superscript"/>
        </w:rPr>
        <w:fldChar w:fldCharType="end"/>
      </w:r>
      <w:r w:rsidR="00BD1A12">
        <w:rPr>
          <w:rFonts w:ascii="Arial" w:eastAsia="Arial" w:hAnsi="Arial" w:cs="Arial"/>
          <w:sz w:val="20"/>
          <w:szCs w:val="20"/>
        </w:rPr>
        <w:t xml:space="preserve"> </w:t>
      </w:r>
      <w:r w:rsidR="003F29BB" w:rsidRPr="00EE7C84">
        <w:rPr>
          <w:rFonts w:ascii="Arial" w:eastAsia="Arial" w:hAnsi="Arial" w:cs="Arial"/>
          <w:sz w:val="20"/>
          <w:szCs w:val="20"/>
        </w:rPr>
        <w:t>(</w:t>
      </w:r>
      <w:r w:rsidR="008712CC">
        <w:rPr>
          <w:rFonts w:ascii="Arial" w:hAnsi="Arial" w:cs="Arial"/>
          <w:sz w:val="20"/>
          <w:szCs w:val="20"/>
        </w:rPr>
        <w:t>přílo</w:t>
      </w:r>
      <w:r w:rsidR="003F29BB" w:rsidRPr="00EE7C84">
        <w:rPr>
          <w:rFonts w:ascii="Arial" w:hAnsi="Arial" w:cs="Arial"/>
          <w:sz w:val="20"/>
          <w:szCs w:val="20"/>
        </w:rPr>
        <w:t xml:space="preserve">ha </w:t>
      </w:r>
      <w:r w:rsidR="00CC4B11">
        <w:rPr>
          <w:rFonts w:ascii="Arial" w:hAnsi="Arial" w:cs="Arial"/>
          <w:sz w:val="20"/>
          <w:szCs w:val="20"/>
        </w:rPr>
        <w:t xml:space="preserve">Metodiky </w:t>
      </w:r>
      <w:r w:rsidR="003F29BB" w:rsidRPr="00EE7C84">
        <w:rPr>
          <w:rFonts w:ascii="Arial" w:hAnsi="Arial" w:cs="Arial"/>
          <w:sz w:val="20"/>
          <w:szCs w:val="20"/>
        </w:rPr>
        <w:t>č. 5 –</w:t>
      </w:r>
      <w:r w:rsidR="00233D0B">
        <w:rPr>
          <w:rFonts w:ascii="Arial" w:hAnsi="Arial" w:cs="Arial"/>
          <w:sz w:val="20"/>
          <w:szCs w:val="20"/>
        </w:rPr>
        <w:t>K</w:t>
      </w:r>
      <w:r w:rsidR="00233D0B" w:rsidRPr="00EE7C84">
        <w:rPr>
          <w:rFonts w:ascii="Arial" w:hAnsi="Arial" w:cs="Arial"/>
          <w:sz w:val="20"/>
          <w:szCs w:val="20"/>
        </w:rPr>
        <w:t>líčové aktivity</w:t>
      </w:r>
      <w:r w:rsidR="00233D0B">
        <w:rPr>
          <w:rFonts w:ascii="Arial" w:hAnsi="Arial" w:cs="Arial"/>
          <w:sz w:val="20"/>
          <w:szCs w:val="20"/>
        </w:rPr>
        <w:t xml:space="preserve"> mimo Projekt</w:t>
      </w:r>
      <w:r w:rsidR="003F29BB" w:rsidRPr="00EE7C84">
        <w:rPr>
          <w:rFonts w:ascii="Arial" w:hAnsi="Arial" w:cs="Arial"/>
          <w:sz w:val="20"/>
          <w:szCs w:val="20"/>
        </w:rPr>
        <w:t>)</w:t>
      </w:r>
    </w:p>
    <w:p w14:paraId="6739568B" w14:textId="77777777" w:rsidR="00233D0B" w:rsidRPr="00EE7C84" w:rsidRDefault="00233D0B" w:rsidP="00CC4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F0E2064" w14:textId="22341A02" w:rsidR="00F967FB" w:rsidRPr="00EE7C84" w:rsidRDefault="00F967FB" w:rsidP="00CC4B1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E7C84">
        <w:rPr>
          <w:rFonts w:ascii="Arial" w:eastAsia="Arial" w:hAnsi="Arial" w:cs="Arial"/>
          <w:sz w:val="20"/>
          <w:szCs w:val="20"/>
        </w:rPr>
        <w:t xml:space="preserve">X = celková maximální délka specializačního vzdělávání stanovená jako součet veškerých kurzů a praxí, které jsou relevantní pro danou cílovou skupinu. </w:t>
      </w:r>
    </w:p>
    <w:p w14:paraId="3BFD8501" w14:textId="77777777" w:rsidR="00F967FB" w:rsidRPr="00EE7C84" w:rsidRDefault="00F967FB" w:rsidP="00CC4B11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E7C84">
        <w:rPr>
          <w:rFonts w:ascii="Arial" w:eastAsia="Arial" w:hAnsi="Arial" w:cs="Arial"/>
          <w:sz w:val="20"/>
          <w:szCs w:val="20"/>
        </w:rPr>
        <w:t>X = a + b + c</w:t>
      </w:r>
    </w:p>
    <w:p w14:paraId="5B9EF9FC" w14:textId="663CDB25" w:rsidR="00F967FB" w:rsidRPr="00F967FB" w:rsidRDefault="00F967FB" w:rsidP="00CC4B11">
      <w:pPr>
        <w:jc w:val="both"/>
      </w:pPr>
      <w:r w:rsidRPr="00EE7C84">
        <w:rPr>
          <w:rFonts w:ascii="Arial" w:eastAsia="Arial" w:hAnsi="Arial" w:cs="Arial"/>
          <w:sz w:val="20"/>
          <w:szCs w:val="20"/>
        </w:rPr>
        <w:t>Pro výpočet hodnocení je stanoven převod jednotek následovně:</w:t>
      </w:r>
      <w:r w:rsidRPr="00EE7C84">
        <w:rPr>
          <w:rFonts w:ascii="Arial" w:eastAsia="Roboto" w:hAnsi="Arial" w:cs="Arial"/>
          <w:sz w:val="20"/>
          <w:szCs w:val="20"/>
          <w:highlight w:val="white"/>
        </w:rPr>
        <w:t xml:space="preserve"> 1 rok = 12 měsíců</w:t>
      </w:r>
      <w:r w:rsidR="003F29BB">
        <w:rPr>
          <w:rFonts w:ascii="Arial" w:eastAsia="Roboto" w:hAnsi="Arial" w:cs="Arial"/>
          <w:sz w:val="20"/>
          <w:szCs w:val="20"/>
          <w:highlight w:val="white"/>
        </w:rPr>
        <w:t>;</w:t>
      </w:r>
      <w:r w:rsidRPr="00EE7C84">
        <w:rPr>
          <w:rFonts w:ascii="Arial" w:eastAsia="Roboto" w:hAnsi="Arial" w:cs="Arial"/>
          <w:sz w:val="20"/>
          <w:szCs w:val="20"/>
          <w:highlight w:val="white"/>
        </w:rPr>
        <w:t xml:space="preserve"> 1 měsíc = 4 týdny</w:t>
      </w:r>
      <w:r w:rsidR="003F29BB">
        <w:rPr>
          <w:rFonts w:ascii="Arial" w:eastAsia="Roboto" w:hAnsi="Arial" w:cs="Arial"/>
          <w:sz w:val="20"/>
          <w:szCs w:val="20"/>
          <w:highlight w:val="white"/>
        </w:rPr>
        <w:t>;</w:t>
      </w:r>
      <w:r w:rsidRPr="00EE7C84">
        <w:rPr>
          <w:rFonts w:ascii="Arial" w:eastAsia="Roboto" w:hAnsi="Arial" w:cs="Arial"/>
          <w:sz w:val="20"/>
          <w:szCs w:val="20"/>
          <w:highlight w:val="white"/>
        </w:rPr>
        <w:t xml:space="preserve"> 1 týden = 5 odpracovaných dní = 40 hodin</w:t>
      </w:r>
      <w:r w:rsidR="003F29BB">
        <w:rPr>
          <w:rFonts w:ascii="Arial" w:eastAsia="Roboto" w:hAnsi="Arial" w:cs="Arial"/>
          <w:sz w:val="20"/>
          <w:szCs w:val="20"/>
          <w:highlight w:val="white"/>
        </w:rPr>
        <w:t>; 1 den = 8 hodin</w:t>
      </w:r>
      <w:r w:rsidRPr="00EE7C84">
        <w:rPr>
          <w:rFonts w:ascii="Arial" w:eastAsia="Roboto" w:hAnsi="Arial" w:cs="Arial"/>
          <w:sz w:val="20"/>
          <w:szCs w:val="20"/>
          <w:highlight w:val="white"/>
        </w:rPr>
        <w:t>.</w:t>
      </w:r>
    </w:p>
    <w:tbl>
      <w:tblPr>
        <w:tblStyle w:val="a1"/>
        <w:tblW w:w="1428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150"/>
        <w:gridCol w:w="1990"/>
        <w:gridCol w:w="1215"/>
        <w:gridCol w:w="7001"/>
        <w:gridCol w:w="1324"/>
      </w:tblGrid>
      <w:tr w:rsidR="00D6406D" w:rsidRPr="00EE7C84" w14:paraId="1A656153" w14:textId="77777777" w:rsidTr="00882847">
        <w:tc>
          <w:tcPr>
            <w:tcW w:w="6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2A96" w14:textId="77777777" w:rsidR="00D6406D" w:rsidRPr="00EE7C84" w:rsidRDefault="00D6406D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Č.</w:t>
            </w:r>
          </w:p>
        </w:tc>
        <w:tc>
          <w:tcPr>
            <w:tcW w:w="215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A7DE" w14:textId="77777777" w:rsidR="00D6406D" w:rsidRPr="00EE7C84" w:rsidRDefault="00D6406D" w:rsidP="00A93C9C">
            <w:pPr>
              <w:keepNext/>
              <w:keepLines/>
              <w:widowControl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Název kritéria</w:t>
            </w:r>
          </w:p>
          <w:p w14:paraId="451BAE5D" w14:textId="77777777" w:rsidR="00D6406D" w:rsidRPr="00EE7C84" w:rsidRDefault="00D6406D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D00E6" w14:textId="77777777" w:rsidR="00D6406D" w:rsidRPr="00EE7C84" w:rsidRDefault="00D6406D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Hlavní zdroje informací, </w:t>
            </w: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způsob prokázání</w:t>
            </w:r>
          </w:p>
          <w:p w14:paraId="72184C98" w14:textId="77777777" w:rsidR="00C23CF3" w:rsidRPr="00EE7C84" w:rsidRDefault="00C23CF3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Číslo přílohy Metodiky</w:t>
            </w:r>
          </w:p>
        </w:tc>
        <w:tc>
          <w:tcPr>
            <w:tcW w:w="121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69A4" w14:textId="77777777" w:rsidR="00D6406D" w:rsidRPr="00EE7C84" w:rsidRDefault="00D6406D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Je zdroj informací součástí Metodiky (jako příloha)?</w:t>
            </w:r>
          </w:p>
        </w:tc>
        <w:tc>
          <w:tcPr>
            <w:tcW w:w="700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8D54" w14:textId="77777777" w:rsidR="00D6406D" w:rsidRPr="00EE7C84" w:rsidRDefault="00D6406D" w:rsidP="00A93C9C">
            <w:pPr>
              <w:keepNext/>
              <w:keepLines/>
              <w:widowControl/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Hlavní otázka/otázky, způsob hodnocení</w:t>
            </w:r>
          </w:p>
        </w:tc>
        <w:tc>
          <w:tcPr>
            <w:tcW w:w="132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6D57" w14:textId="77777777" w:rsidR="00D6406D" w:rsidRPr="00EE7C84" w:rsidRDefault="00D6406D" w:rsidP="00A93C9C">
            <w:pPr>
              <w:keepNext/>
              <w:keepLines/>
              <w:widowControl/>
              <w:spacing w:before="12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C040D2" w:rsidRPr="00EE7C84" w14:paraId="7CE8FC88" w14:textId="77777777" w:rsidTr="00A93C9C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6D67" w14:textId="77777777" w:rsidR="00C040D2" w:rsidRPr="00EE7C84" w:rsidRDefault="008771F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O1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EC1D" w14:textId="426576CD" w:rsidR="00C040D2" w:rsidRPr="00EE7C84" w:rsidRDefault="008771F3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Hospodárnost a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efektivita rozpočtu</w:t>
            </w:r>
          </w:p>
        </w:tc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CEAF" w14:textId="253FA344" w:rsidR="00C040D2" w:rsidRPr="00EE7C84" w:rsidRDefault="008712CC">
            <w:pPr>
              <w:spacing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C23CF3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4</w:t>
            </w:r>
            <w:r w:rsidR="00C23CF3" w:rsidRPr="00EE7C84">
              <w:rPr>
                <w:rFonts w:ascii="Arial" w:hAnsi="Arial" w:cs="Arial"/>
                <w:sz w:val="20"/>
                <w:szCs w:val="20"/>
              </w:rPr>
              <w:t xml:space="preserve"> – Rozpočet specializačního vzdělávání </w:t>
            </w:r>
          </w:p>
          <w:p w14:paraId="5453C140" w14:textId="77777777" w:rsidR="00C040D2" w:rsidRPr="00EE7C84" w:rsidRDefault="00C040D2" w:rsidP="00C23CF3">
            <w:pPr>
              <w:spacing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9E81" w14:textId="77777777" w:rsidR="00C040D2" w:rsidRPr="00EE7C84" w:rsidRDefault="008771F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7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74B5" w14:textId="77777777" w:rsidR="00C040D2" w:rsidRPr="00EE7C84" w:rsidRDefault="008771F3">
            <w:pPr>
              <w:widowControl/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Je rozpočet přiměřený vzhledem ke specializačnímu vzdělávání? Obsahuje rozpočet výdaje považované za způsobilé v souladu s Metodikou?</w:t>
            </w:r>
          </w:p>
          <w:p w14:paraId="0034264A" w14:textId="4CEF6A38" w:rsidR="00C040D2" w:rsidRPr="00EE7C84" w:rsidRDefault="008771F3">
            <w:pPr>
              <w:widowControl/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(Hodnotí se, zda rozpočet a výše jednotlivých položek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 xml:space="preserve"> uvedených v rozpočtu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jsou přiměřené vzhledem k délce trvání 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rojektu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výběru specializačního vzdělávání</w:t>
            </w:r>
            <w:r w:rsidR="00C23CF3" w:rsidRPr="00EE7C84">
              <w:rPr>
                <w:rFonts w:ascii="Arial" w:eastAsia="Arial" w:hAnsi="Arial" w:cs="Arial"/>
                <w:sz w:val="20"/>
                <w:szCs w:val="20"/>
              </w:rPr>
              <w:t>; z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da jsou uvedené náklady nezbytné pro 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uskutečnění specializačního vzdělávání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 či naopak, zda není rozpočet podhodnocený. Je rozpočet přehledný? Je struktura rozpočtu v souladu s Metodikou? Jsou v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 xml:space="preserve">rozpočtu zahrnuty všechny náklady potřebné pro 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specializační vzdělávání</w:t>
            </w:r>
            <w:r w:rsidRPr="00EE7C84">
              <w:rPr>
                <w:rFonts w:ascii="Arial" w:eastAsia="Arial" w:hAnsi="Arial" w:cs="Arial"/>
                <w:sz w:val="20"/>
                <w:szCs w:val="20"/>
              </w:rPr>
              <w:t>? Je dodržena maximální výše rozpočtu?)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92E3" w14:textId="77777777" w:rsidR="00C040D2" w:rsidRPr="00EE7C84" w:rsidRDefault="008771F3">
            <w:pPr>
              <w:widowControl/>
              <w:spacing w:before="12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S/N/SP</w:t>
            </w:r>
          </w:p>
        </w:tc>
      </w:tr>
      <w:tr w:rsidR="00C040D2" w:rsidRPr="004111EE" w14:paraId="7CD17968" w14:textId="77777777" w:rsidTr="00A93C9C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F58E" w14:textId="77777777" w:rsidR="00C040D2" w:rsidRPr="00F31814" w:rsidRDefault="008771F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sz w:val="20"/>
                <w:szCs w:val="20"/>
              </w:rPr>
              <w:t>O2</w:t>
            </w:r>
          </w:p>
        </w:tc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FDB7" w14:textId="77777777" w:rsidR="00C040D2" w:rsidRPr="00F31814" w:rsidRDefault="008771F3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sz w:val="20"/>
                <w:szCs w:val="20"/>
              </w:rPr>
              <w:t>Požadované specializační vzdělávání</w:t>
            </w:r>
          </w:p>
        </w:tc>
        <w:tc>
          <w:tcPr>
            <w:tcW w:w="1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600A3" w14:textId="33E8B313" w:rsidR="00C040D2" w:rsidRPr="00F31814" w:rsidRDefault="008712CC">
            <w:pPr>
              <w:spacing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F31814">
              <w:rPr>
                <w:rFonts w:ascii="Arial" w:hAnsi="Arial" w:cs="Arial"/>
                <w:sz w:val="20"/>
                <w:szCs w:val="20"/>
              </w:rPr>
              <w:t>přílo</w:t>
            </w:r>
            <w:r w:rsidR="00C23CF3" w:rsidRPr="00F3181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 w:rsidRPr="00F31814">
              <w:rPr>
                <w:rFonts w:ascii="Arial" w:hAnsi="Arial" w:cs="Arial"/>
                <w:sz w:val="20"/>
                <w:szCs w:val="20"/>
              </w:rPr>
              <w:t>3</w:t>
            </w:r>
            <w:r w:rsidR="00C23CF3" w:rsidRPr="00F31814">
              <w:rPr>
                <w:rFonts w:ascii="Arial" w:hAnsi="Arial" w:cs="Arial"/>
                <w:sz w:val="20"/>
                <w:szCs w:val="20"/>
              </w:rPr>
              <w:t xml:space="preserve"> – Individuální vzdělávací plán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5F08" w14:textId="77777777" w:rsidR="00C040D2" w:rsidRPr="00F31814" w:rsidRDefault="008771F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7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E9BF" w14:textId="7C85492E" w:rsidR="00C040D2" w:rsidRPr="00F31814" w:rsidRDefault="008771F3">
            <w:pPr>
              <w:widowControl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sz w:val="20"/>
                <w:szCs w:val="20"/>
              </w:rPr>
              <w:t xml:space="preserve">= </w:t>
            </w:r>
            <w:r w:rsidR="00AF4435" w:rsidRPr="00F31814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F4435" w:rsidRPr="00F31814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F4435" w:rsidRPr="00F31814">
              <w:rPr>
                <w:rFonts w:ascii="Arial" w:eastAsia="Arial" w:hAnsi="Arial" w:cs="Arial"/>
                <w:sz w:val="20"/>
                <w:szCs w:val="20"/>
              </w:rPr>
              <w:t xml:space="preserve">c) 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AF4435" w:rsidRPr="00F318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X * 100. Plný počet bodů (100 bodů) získá účastník, který do 31.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12.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F31814">
              <w:rPr>
                <w:rFonts w:ascii="Arial" w:eastAsia="Arial" w:hAnsi="Arial" w:cs="Arial"/>
                <w:sz w:val="20"/>
                <w:szCs w:val="20"/>
              </w:rPr>
              <w:t>2019 dosud neabsolvoval žádné specializační vzdělávání.</w:t>
            </w:r>
          </w:p>
        </w:tc>
        <w:tc>
          <w:tcPr>
            <w:tcW w:w="1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39A6" w14:textId="77777777" w:rsidR="00C040D2" w:rsidRPr="00F31814" w:rsidRDefault="008771F3">
            <w:pPr>
              <w:widowControl/>
              <w:spacing w:before="12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3181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0071A" w:rsidRPr="00F31814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F31814">
              <w:rPr>
                <w:rFonts w:ascii="Arial" w:eastAsia="Arial" w:hAnsi="Arial" w:cs="Arial"/>
                <w:b/>
                <w:sz w:val="20"/>
                <w:szCs w:val="20"/>
              </w:rPr>
              <w:t>100 bodů</w:t>
            </w:r>
          </w:p>
        </w:tc>
      </w:tr>
    </w:tbl>
    <w:p w14:paraId="666E6B2C" w14:textId="77777777" w:rsidR="00C040D2" w:rsidRPr="00EE7C84" w:rsidRDefault="00C040D2">
      <w:pPr>
        <w:widowControl/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p w14:paraId="351261C2" w14:textId="77777777" w:rsidR="00C040D2" w:rsidRPr="00EE7C84" w:rsidRDefault="00C040D2">
      <w:pPr>
        <w:widowControl/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p w14:paraId="1D3D2319" w14:textId="77777777" w:rsidR="00C040D2" w:rsidRPr="009720F5" w:rsidRDefault="008771F3" w:rsidP="00A93C9C">
      <w:pPr>
        <w:pStyle w:val="Nadpis1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4"/>
          <w:szCs w:val="24"/>
        </w:rPr>
      </w:pPr>
      <w:bookmarkStart w:id="16" w:name="_uq4jgl8deiks" w:colFirst="0" w:colLast="0"/>
      <w:bookmarkEnd w:id="16"/>
      <w:r w:rsidRPr="009720F5">
        <w:rPr>
          <w:sz w:val="24"/>
          <w:szCs w:val="24"/>
        </w:rPr>
        <w:lastRenderedPageBreak/>
        <w:t>Bonifikační kritérium</w:t>
      </w:r>
    </w:p>
    <w:tbl>
      <w:tblPr>
        <w:tblStyle w:val="a2"/>
        <w:tblW w:w="1419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815"/>
        <w:gridCol w:w="2520"/>
        <w:gridCol w:w="1134"/>
        <w:gridCol w:w="6835"/>
        <w:gridCol w:w="1376"/>
      </w:tblGrid>
      <w:tr w:rsidR="00C23CF3" w:rsidRPr="00EE7C84" w14:paraId="717B4DC4" w14:textId="77777777" w:rsidTr="004F01DC">
        <w:tc>
          <w:tcPr>
            <w:tcW w:w="5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44D5" w14:textId="77777777" w:rsidR="00C23CF3" w:rsidRPr="00EE7C84" w:rsidRDefault="00C23CF3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181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758D" w14:textId="77777777" w:rsidR="00C23CF3" w:rsidRPr="00EE7C84" w:rsidRDefault="00C23CF3" w:rsidP="00A93C9C">
            <w:pPr>
              <w:keepNext/>
              <w:keepLines/>
              <w:widowControl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Název kritéria</w:t>
            </w:r>
          </w:p>
          <w:p w14:paraId="78AB5159" w14:textId="77777777" w:rsidR="00C23CF3" w:rsidRPr="00EE7C84" w:rsidRDefault="00C23CF3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CD33" w14:textId="77777777" w:rsidR="00C23CF3" w:rsidRPr="00EE7C84" w:rsidRDefault="00C23CF3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Hlavní zdroje informací, </w:t>
            </w: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způsob prokázání</w:t>
            </w:r>
          </w:p>
          <w:p w14:paraId="0638FFC3" w14:textId="77777777" w:rsidR="00C23CF3" w:rsidRPr="00EE7C84" w:rsidRDefault="00C23CF3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Číslo přílohy Metodiky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9456" w14:textId="77777777" w:rsidR="00C23CF3" w:rsidRPr="00EE7C84" w:rsidRDefault="00C23CF3" w:rsidP="00A93C9C">
            <w:pPr>
              <w:keepNext/>
              <w:keepLines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Je zdroj informací součástí Metodiky (jako příloha)?</w:t>
            </w:r>
          </w:p>
        </w:tc>
        <w:tc>
          <w:tcPr>
            <w:tcW w:w="683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7F6E" w14:textId="77777777" w:rsidR="00C23CF3" w:rsidRPr="00EE7C84" w:rsidRDefault="00C23CF3" w:rsidP="00A93C9C">
            <w:pPr>
              <w:keepNext/>
              <w:keepLines/>
              <w:widowControl/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Hlavní otázka/otázky, způsob hodnocení</w:t>
            </w:r>
          </w:p>
        </w:tc>
        <w:tc>
          <w:tcPr>
            <w:tcW w:w="13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9726" w14:textId="77777777" w:rsidR="00C23CF3" w:rsidRPr="00EE7C84" w:rsidRDefault="00C23CF3" w:rsidP="00A93C9C">
            <w:pPr>
              <w:keepNext/>
              <w:keepLines/>
              <w:widowControl/>
              <w:spacing w:before="12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C040D2" w:rsidRPr="00EE7C84" w14:paraId="734E059F" w14:textId="77777777" w:rsidTr="004F01DC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448D" w14:textId="77777777" w:rsidR="00C040D2" w:rsidRPr="00EE7C84" w:rsidRDefault="008771F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BK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A1E0" w14:textId="77777777" w:rsidR="00C040D2" w:rsidRPr="00EE7C84" w:rsidRDefault="008771F3">
            <w:pPr>
              <w:widowControl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Místo poskytování zdravotních služeb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E140" w14:textId="521C9CCD" w:rsidR="00C040D2" w:rsidRPr="00EE7C84" w:rsidRDefault="008712CC">
            <w:pPr>
              <w:spacing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</w:t>
            </w:r>
            <w:r w:rsidR="00EE7C84" w:rsidRPr="00EE7C84">
              <w:rPr>
                <w:rFonts w:ascii="Arial" w:hAnsi="Arial" w:cs="Arial"/>
                <w:sz w:val="20"/>
                <w:szCs w:val="20"/>
              </w:rPr>
              <w:t xml:space="preserve">ha č. </w:t>
            </w:r>
            <w:r w:rsidR="00652286">
              <w:rPr>
                <w:rFonts w:ascii="Arial" w:hAnsi="Arial" w:cs="Arial"/>
                <w:sz w:val="20"/>
                <w:szCs w:val="20"/>
              </w:rPr>
              <w:t>2</w:t>
            </w:r>
            <w:r w:rsidR="00EE7C84" w:rsidRPr="00EE7C84">
              <w:rPr>
                <w:rFonts w:ascii="Arial" w:hAnsi="Arial" w:cs="Arial"/>
                <w:sz w:val="20"/>
                <w:szCs w:val="20"/>
              </w:rPr>
              <w:t xml:space="preserve"> – Žádost o</w:t>
            </w:r>
            <w:r w:rsidR="004111EE">
              <w:rPr>
                <w:rFonts w:ascii="Arial" w:hAnsi="Arial" w:cs="Arial"/>
                <w:sz w:val="20"/>
                <w:szCs w:val="20"/>
              </w:rPr>
              <w:t> </w:t>
            </w:r>
            <w:r w:rsidR="00EE7C84" w:rsidRPr="00EE7C84">
              <w:rPr>
                <w:rFonts w:ascii="Arial" w:hAnsi="Arial" w:cs="Arial"/>
                <w:sz w:val="20"/>
                <w:szCs w:val="20"/>
              </w:rPr>
              <w:t>poskytnutí dotace</w:t>
            </w:r>
            <w:r w:rsidR="00EE7C84" w:rsidRPr="00EE7C84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  <w:r w:rsidR="008771F3" w:rsidRPr="00EE7C84">
              <w:rPr>
                <w:rFonts w:ascii="Arial" w:eastAsia="Arial" w:hAnsi="Arial" w:cs="Arial"/>
                <w:color w:val="00000A"/>
                <w:sz w:val="20"/>
                <w:szCs w:val="20"/>
              </w:rPr>
              <w:t>/</w:t>
            </w:r>
            <w:r w:rsidR="00EE7C84" w:rsidRPr="00EE7C84">
              <w:rPr>
                <w:rFonts w:ascii="Arial" w:eastAsia="Arial" w:hAnsi="Arial" w:cs="Arial"/>
                <w:sz w:val="20"/>
                <w:szCs w:val="20"/>
              </w:rPr>
              <w:t xml:space="preserve"> Rozhodnutí o udělení oprávnění k</w:t>
            </w:r>
            <w:r w:rsidR="004F01DC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EE7C84" w:rsidRPr="00EE7C84">
              <w:rPr>
                <w:rFonts w:ascii="Arial" w:eastAsia="Arial" w:hAnsi="Arial" w:cs="Arial"/>
                <w:sz w:val="20"/>
                <w:szCs w:val="20"/>
              </w:rPr>
              <w:t>poskytování zdravotních služeb dle Zákona o zdravotních službách, popřípadě Rozhodnutí o registraci nestátního zdravotnického zařízení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03AE" w14:textId="77777777" w:rsidR="00C040D2" w:rsidRPr="00EE7C84" w:rsidRDefault="008771F3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6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033A" w14:textId="334B565E" w:rsidR="00C040D2" w:rsidRPr="00EE7C84" w:rsidRDefault="008771F3">
            <w:pPr>
              <w:widowControl/>
              <w:spacing w:before="240" w:after="240" w:line="240" w:lineRule="auto"/>
              <w:rPr>
                <w:rFonts w:ascii="Arial" w:eastAsia="Roboto" w:hAnsi="Arial" w:cs="Arial"/>
                <w:color w:val="3C4043"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sz w:val="20"/>
                <w:szCs w:val="20"/>
              </w:rPr>
              <w:t>10 bodů = Místo poskytování je</w:t>
            </w:r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 xml:space="preserve"> v jiné </w:t>
            </w:r>
            <w:r w:rsidR="00AF4435">
              <w:rPr>
                <w:rFonts w:ascii="Arial" w:eastAsia="Roboto" w:hAnsi="Arial" w:cs="Arial"/>
                <w:color w:val="3C4043"/>
                <w:sz w:val="20"/>
                <w:szCs w:val="20"/>
              </w:rPr>
              <w:t>obci</w:t>
            </w:r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>, než kde je péče již zajišťována poskytovatelem zdravotních služeb</w:t>
            </w:r>
            <w:bookmarkStart w:id="17" w:name="_Ref31094298"/>
            <w:r w:rsidR="00F26C77">
              <w:rPr>
                <w:rStyle w:val="Znakapoznpodarou"/>
                <w:rFonts w:ascii="Arial" w:eastAsia="Roboto" w:hAnsi="Arial" w:cs="Arial"/>
                <w:color w:val="3C4043"/>
                <w:sz w:val="20"/>
                <w:szCs w:val="20"/>
              </w:rPr>
              <w:footnoteReference w:id="7"/>
            </w:r>
            <w:bookmarkEnd w:id="17"/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>, který je, nebo v minulosti byl, schopen zajišťovat celý vzdělávací program v oboru dětská neurologie na vlastních pracovištích.</w:t>
            </w:r>
          </w:p>
          <w:p w14:paraId="425799D1" w14:textId="6A016BBC" w:rsidR="00C040D2" w:rsidRPr="00EE7C84" w:rsidRDefault="008771F3">
            <w:pPr>
              <w:widowControl/>
              <w:spacing w:before="240"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>0 bodů = Místo poskytování</w:t>
            </w:r>
            <w:r w:rsidR="00C23CF3"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 xml:space="preserve"> je v </w:t>
            </w:r>
            <w:r w:rsidR="00AF4435">
              <w:rPr>
                <w:rFonts w:ascii="Arial" w:eastAsia="Roboto" w:hAnsi="Arial" w:cs="Arial"/>
                <w:color w:val="3C4043"/>
                <w:sz w:val="20"/>
                <w:szCs w:val="20"/>
              </w:rPr>
              <w:t>obci</w:t>
            </w:r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 xml:space="preserve">, kde je péče </w:t>
            </w:r>
            <w:r w:rsidR="00C23CF3"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 xml:space="preserve">již </w:t>
            </w:r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>zajišťována poskytovatelem zdravotních služeb</w:t>
            </w:r>
            <w:r w:rsidR="004F01DC" w:rsidRPr="004F01DC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  <w:fldChar w:fldCharType="begin"/>
            </w:r>
            <w:r w:rsidR="004F01DC" w:rsidRPr="004F01DC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  <w:instrText xml:space="preserve"> NOTEREF _Ref31094298 \h </w:instrText>
            </w:r>
            <w:r w:rsidR="004F01DC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  <w:instrText xml:space="preserve"> \* MERGEFORMAT </w:instrText>
            </w:r>
            <w:r w:rsidR="004F01DC" w:rsidRPr="004F01DC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</w:r>
            <w:r w:rsidR="004F01DC" w:rsidRPr="004F01DC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  <w:fldChar w:fldCharType="separate"/>
            </w:r>
            <w:r w:rsidR="00293416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  <w:t>7</w:t>
            </w:r>
            <w:r w:rsidR="004F01DC" w:rsidRPr="004F01DC">
              <w:rPr>
                <w:rFonts w:ascii="Arial" w:eastAsia="Roboto" w:hAnsi="Arial" w:cs="Arial"/>
                <w:color w:val="3C4043"/>
                <w:sz w:val="20"/>
                <w:szCs w:val="20"/>
                <w:vertAlign w:val="superscript"/>
              </w:rPr>
              <w:fldChar w:fldCharType="end"/>
            </w:r>
            <w:r w:rsidRPr="00EE7C84">
              <w:rPr>
                <w:rFonts w:ascii="Arial" w:eastAsia="Roboto" w:hAnsi="Arial" w:cs="Arial"/>
                <w:color w:val="3C4043"/>
                <w:sz w:val="20"/>
                <w:szCs w:val="20"/>
              </w:rPr>
              <w:t>, který je, nebo v minulosti byl, schopen zajišťovat celý vzdělávací program v oboru dětská neurologie na vlastních pracovištích.</w:t>
            </w:r>
          </w:p>
        </w:tc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C749" w14:textId="77777777" w:rsidR="00C040D2" w:rsidRPr="00EE7C84" w:rsidRDefault="008771F3">
            <w:pPr>
              <w:widowControl/>
              <w:spacing w:before="12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E7C84">
              <w:rPr>
                <w:rFonts w:ascii="Arial" w:eastAsia="Arial" w:hAnsi="Arial" w:cs="Arial"/>
                <w:b/>
                <w:sz w:val="20"/>
                <w:szCs w:val="20"/>
              </w:rPr>
              <w:t>0 nebo 10 bodů</w:t>
            </w:r>
          </w:p>
        </w:tc>
      </w:tr>
    </w:tbl>
    <w:p w14:paraId="133A9741" w14:textId="77777777" w:rsidR="00C040D2" w:rsidRPr="00EE7C84" w:rsidRDefault="00C040D2">
      <w:pPr>
        <w:widowControl/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sectPr w:rsidR="00C040D2" w:rsidRPr="00EE7C84" w:rsidSect="00293416">
      <w:headerReference w:type="default" r:id="rId8"/>
      <w:footerReference w:type="default" r:id="rId9"/>
      <w:pgSz w:w="16840" w:h="11907" w:orient="landscape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2468D" w14:textId="77777777" w:rsidR="005F7244" w:rsidRDefault="005F7244">
      <w:pPr>
        <w:spacing w:after="0" w:line="240" w:lineRule="auto"/>
      </w:pPr>
      <w:r>
        <w:separator/>
      </w:r>
    </w:p>
  </w:endnote>
  <w:endnote w:type="continuationSeparator" w:id="0">
    <w:p w14:paraId="61C37684" w14:textId="77777777" w:rsidR="005F7244" w:rsidRDefault="005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662C" w14:textId="77777777" w:rsidR="00C040D2" w:rsidRDefault="00C040D2">
    <w:pPr>
      <w:spacing w:after="0"/>
    </w:pPr>
  </w:p>
  <w:tbl>
    <w:tblPr>
      <w:tblStyle w:val="a3"/>
      <w:tblW w:w="14000" w:type="dxa"/>
      <w:tblInd w:w="-108" w:type="dxa"/>
      <w:tblLayout w:type="fixed"/>
      <w:tblLook w:val="0000" w:firstRow="0" w:lastRow="0" w:firstColumn="0" w:lastColumn="0" w:noHBand="0" w:noVBand="0"/>
    </w:tblPr>
    <w:tblGrid>
      <w:gridCol w:w="4786"/>
      <w:gridCol w:w="2801"/>
      <w:gridCol w:w="6413"/>
    </w:tblGrid>
    <w:tr w:rsidR="00C040D2" w:rsidRPr="00837A3F" w14:paraId="1A7EF4A9" w14:textId="77777777" w:rsidTr="00E809F7">
      <w:trPr>
        <w:trHeight w:val="480"/>
      </w:trPr>
      <w:tc>
        <w:tcPr>
          <w:tcW w:w="4786" w:type="dxa"/>
          <w:shd w:val="clear" w:color="auto" w:fill="auto"/>
        </w:tcPr>
        <w:p w14:paraId="617662F9" w14:textId="095C389C" w:rsidR="00C040D2" w:rsidRDefault="008771F3" w:rsidP="00A93C9C">
          <w:pPr>
            <w:tabs>
              <w:tab w:val="right" w:pos="9072"/>
            </w:tabs>
            <w:spacing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Číslo verze: </w:t>
          </w:r>
          <w:r w:rsidR="00E809F7">
            <w:rPr>
              <w:rFonts w:ascii="Calibri" w:eastAsia="Calibri" w:hAnsi="Calibri" w:cs="Calibri"/>
            </w:rPr>
            <w:t>2</w:t>
          </w:r>
          <w:r>
            <w:rPr>
              <w:rFonts w:ascii="Calibri" w:eastAsia="Calibri" w:hAnsi="Calibri" w:cs="Calibri"/>
            </w:rPr>
            <w:t xml:space="preserve">.0 </w:t>
          </w:r>
        </w:p>
      </w:tc>
      <w:tc>
        <w:tcPr>
          <w:tcW w:w="2801" w:type="dxa"/>
          <w:shd w:val="clear" w:color="auto" w:fill="auto"/>
        </w:tcPr>
        <w:p w14:paraId="15BFE51E" w14:textId="7EDB52B0" w:rsidR="00C040D2" w:rsidRPr="00837A3F" w:rsidRDefault="008771F3" w:rsidP="00E809F7">
          <w:pPr>
            <w:tabs>
              <w:tab w:val="right" w:pos="9072"/>
            </w:tabs>
            <w:spacing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Platnost od: </w:t>
          </w:r>
          <w:r w:rsidR="00EA782B">
            <w:rPr>
              <w:rFonts w:ascii="Calibri" w:eastAsia="Calibri" w:hAnsi="Calibri" w:cs="Calibri"/>
            </w:rPr>
            <w:t>20</w:t>
          </w:r>
          <w:r>
            <w:rPr>
              <w:rFonts w:ascii="Calibri" w:eastAsia="Calibri" w:hAnsi="Calibri" w:cs="Calibri"/>
            </w:rPr>
            <w:t>.</w:t>
          </w:r>
          <w:r w:rsidR="00952698">
            <w:rPr>
              <w:rFonts w:ascii="Calibri" w:eastAsia="Calibri" w:hAnsi="Calibri" w:cs="Calibri"/>
            </w:rPr>
            <w:t xml:space="preserve"> </w:t>
          </w:r>
          <w:r w:rsidR="00EA782B">
            <w:rPr>
              <w:rFonts w:ascii="Calibri" w:eastAsia="Calibri" w:hAnsi="Calibri" w:cs="Calibri"/>
            </w:rPr>
            <w:t>4</w:t>
          </w:r>
          <w:r>
            <w:rPr>
              <w:rFonts w:ascii="Calibri" w:eastAsia="Calibri" w:hAnsi="Calibri" w:cs="Calibri"/>
            </w:rPr>
            <w:t>.</w:t>
          </w:r>
          <w:r w:rsidR="00952698">
            <w:rPr>
              <w:rFonts w:ascii="Calibri" w:eastAsia="Calibri" w:hAnsi="Calibri" w:cs="Calibri"/>
            </w:rPr>
            <w:t xml:space="preserve"> </w:t>
          </w:r>
          <w:r>
            <w:rPr>
              <w:rFonts w:ascii="Calibri" w:eastAsia="Calibri" w:hAnsi="Calibri" w:cs="Calibri"/>
            </w:rPr>
            <w:t>2020</w:t>
          </w:r>
        </w:p>
      </w:tc>
      <w:tc>
        <w:tcPr>
          <w:tcW w:w="6413" w:type="dxa"/>
          <w:shd w:val="clear" w:color="auto" w:fill="auto"/>
        </w:tcPr>
        <w:p w14:paraId="7DC570A2" w14:textId="77777777" w:rsidR="00C040D2" w:rsidRPr="00837A3F" w:rsidRDefault="008771F3" w:rsidP="00A93C9C">
          <w:pPr>
            <w:tabs>
              <w:tab w:val="right" w:pos="9072"/>
            </w:tabs>
            <w:spacing w:line="240" w:lineRule="auto"/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     Strana </w:t>
          </w:r>
          <w:r w:rsidRPr="00F14F8C">
            <w:rPr>
              <w:rFonts w:ascii="Calibri" w:eastAsia="Calibri" w:hAnsi="Calibri" w:cs="Calibri"/>
            </w:rPr>
            <w:fldChar w:fldCharType="begin"/>
          </w:r>
          <w:r w:rsidRPr="00F14F8C">
            <w:rPr>
              <w:rFonts w:ascii="Calibri" w:eastAsia="Calibri" w:hAnsi="Calibri" w:cs="Calibri"/>
            </w:rPr>
            <w:instrText>PAGE</w:instrText>
          </w:r>
          <w:r w:rsidRPr="00F14F8C">
            <w:rPr>
              <w:rFonts w:ascii="Calibri" w:eastAsia="Calibri" w:hAnsi="Calibri" w:cs="Calibri"/>
            </w:rPr>
            <w:fldChar w:fldCharType="separate"/>
          </w:r>
          <w:r w:rsidR="00D44A4B">
            <w:rPr>
              <w:rFonts w:ascii="Calibri" w:eastAsia="Calibri" w:hAnsi="Calibri" w:cs="Calibri"/>
              <w:noProof/>
            </w:rPr>
            <w:t>9</w:t>
          </w:r>
          <w:r w:rsidRPr="00F14F8C"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 xml:space="preserve"> (celkem </w:t>
          </w:r>
          <w:r w:rsidRPr="00F14F8C">
            <w:rPr>
              <w:rFonts w:ascii="Calibri" w:eastAsia="Calibri" w:hAnsi="Calibri" w:cs="Calibri"/>
            </w:rPr>
            <w:fldChar w:fldCharType="begin"/>
          </w:r>
          <w:r w:rsidRPr="00F14F8C">
            <w:rPr>
              <w:rFonts w:ascii="Calibri" w:eastAsia="Calibri" w:hAnsi="Calibri" w:cs="Calibri"/>
            </w:rPr>
            <w:instrText>NUMPAGES</w:instrText>
          </w:r>
          <w:r w:rsidRPr="00F14F8C">
            <w:rPr>
              <w:rFonts w:ascii="Calibri" w:eastAsia="Calibri" w:hAnsi="Calibri" w:cs="Calibri"/>
            </w:rPr>
            <w:fldChar w:fldCharType="separate"/>
          </w:r>
          <w:r w:rsidR="00D44A4B">
            <w:rPr>
              <w:rFonts w:ascii="Calibri" w:eastAsia="Calibri" w:hAnsi="Calibri" w:cs="Calibri"/>
              <w:noProof/>
            </w:rPr>
            <w:t>11</w:t>
          </w:r>
          <w:r w:rsidRPr="00F14F8C"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>)</w:t>
          </w:r>
        </w:p>
      </w:tc>
    </w:tr>
  </w:tbl>
  <w:p w14:paraId="137CA9F9" w14:textId="77777777" w:rsidR="00C040D2" w:rsidRDefault="00C040D2" w:rsidP="00EA7C03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2DEB" w14:textId="77777777" w:rsidR="005F7244" w:rsidRDefault="005F7244">
      <w:pPr>
        <w:spacing w:after="0" w:line="240" w:lineRule="auto"/>
      </w:pPr>
      <w:r>
        <w:separator/>
      </w:r>
    </w:p>
  </w:footnote>
  <w:footnote w:type="continuationSeparator" w:id="0">
    <w:p w14:paraId="5792D839" w14:textId="77777777" w:rsidR="005F7244" w:rsidRDefault="005F7244">
      <w:pPr>
        <w:spacing w:after="0" w:line="240" w:lineRule="auto"/>
      </w:pPr>
      <w:r>
        <w:continuationSeparator/>
      </w:r>
    </w:p>
  </w:footnote>
  <w:footnote w:id="1">
    <w:p w14:paraId="0DA8E7A0" w14:textId="77777777" w:rsidR="008E6418" w:rsidRDefault="008E64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C2E4D">
        <w:rPr>
          <w:rFonts w:ascii="Arial" w:eastAsia="Arial" w:hAnsi="Arial" w:cs="Arial"/>
        </w:rPr>
        <w:t>Případně podle dříve platných předpisů, tj. zákona č. 160/1992 Sb., o zdravotní péči v nestátních zdravotnických zařízeních, ve znění pozdějších předpisů.</w:t>
      </w:r>
    </w:p>
  </w:footnote>
  <w:footnote w:id="2">
    <w:p w14:paraId="78BCFBAA" w14:textId="71AA1692" w:rsidR="00F14E5D" w:rsidRDefault="00F14E5D">
      <w:pPr>
        <w:spacing w:after="0" w:line="240" w:lineRule="auto"/>
        <w:rPr>
          <w:sz w:val="20"/>
          <w:szCs w:val="20"/>
          <w:vertAlign w:val="superscript"/>
        </w:rPr>
      </w:pPr>
      <w:r w:rsidRPr="00E809F7">
        <w:rPr>
          <w:vertAlign w:val="superscript"/>
        </w:rPr>
        <w:footnoteRef/>
      </w:r>
      <w:r w:rsidRPr="00E809F7">
        <w:rPr>
          <w:sz w:val="20"/>
          <w:szCs w:val="20"/>
          <w:vertAlign w:val="superscript"/>
        </w:rPr>
        <w:t xml:space="preserve"> </w:t>
      </w:r>
      <w:r w:rsidR="00E809F7" w:rsidRPr="00E809F7">
        <w:rPr>
          <w:rFonts w:ascii="Arial" w:eastAsia="Arial" w:hAnsi="Arial" w:cs="Arial"/>
          <w:sz w:val="20"/>
          <w:szCs w:val="20"/>
        </w:rPr>
        <w:t>T</w:t>
      </w:r>
      <w:r w:rsidRPr="00E809F7">
        <w:rPr>
          <w:rFonts w:ascii="Arial" w:eastAsia="Arial" w:hAnsi="Arial" w:cs="Arial"/>
          <w:sz w:val="20"/>
          <w:szCs w:val="20"/>
        </w:rPr>
        <w:t>ýdenní pracovní doba dle Zákoníku práce.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</w:footnote>
  <w:footnote w:id="3">
    <w:p w14:paraId="2EF995DC" w14:textId="024FBB1B" w:rsidR="00736583" w:rsidRPr="00CC2E4D" w:rsidRDefault="00736583" w:rsidP="00961B8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E7C84">
        <w:rPr>
          <w:vertAlign w:val="superscript"/>
        </w:rPr>
        <w:footnoteRef/>
      </w:r>
      <w:r w:rsidRPr="00EE7C84">
        <w:rPr>
          <w:sz w:val="20"/>
          <w:szCs w:val="20"/>
          <w:vertAlign w:val="superscript"/>
        </w:rPr>
        <w:t xml:space="preserve"> </w:t>
      </w:r>
      <w:r w:rsidRPr="00EE7C84">
        <w:rPr>
          <w:rFonts w:ascii="Arial" w:eastAsia="Arial" w:hAnsi="Arial" w:cs="Arial"/>
          <w:sz w:val="20"/>
          <w:szCs w:val="20"/>
        </w:rPr>
        <w:t>V případě, že Žadatel dokument nemá k dispozici při podání Žádosti, uvede tuto informaci na samostatném listu nebo přímo do formuláře Žádost o</w:t>
      </w:r>
      <w:r>
        <w:rPr>
          <w:rFonts w:ascii="Arial" w:eastAsia="Arial" w:hAnsi="Arial" w:cs="Arial"/>
          <w:sz w:val="20"/>
          <w:szCs w:val="20"/>
        </w:rPr>
        <w:t> </w:t>
      </w:r>
      <w:r w:rsidRPr="00EE7C84">
        <w:rPr>
          <w:rFonts w:ascii="Arial" w:eastAsia="Arial" w:hAnsi="Arial" w:cs="Arial"/>
          <w:sz w:val="20"/>
          <w:szCs w:val="20"/>
        </w:rPr>
        <w:t>poskytnutí dotace. Žadatel kopii dokumentu dodá později.</w:t>
      </w:r>
    </w:p>
  </w:footnote>
  <w:footnote w:id="4">
    <w:p w14:paraId="37F6E13A" w14:textId="77777777" w:rsidR="00736583" w:rsidRPr="00CC2E4D" w:rsidRDefault="00736583" w:rsidP="00961B8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CC2E4D">
        <w:rPr>
          <w:rFonts w:ascii="Arial" w:eastAsia="Arial" w:hAnsi="Arial" w:cs="Arial"/>
          <w:sz w:val="20"/>
          <w:szCs w:val="20"/>
        </w:rPr>
        <w:t>Účast na vzdělávání v prvním specializačním oboru, do kterého je účastník specializačního vzdělávání zařazen, se považuje za zvyšování kvalifikace podle Zákoníku práce. Jiné vzdělávání než v prvním specializačním oboru, do kterého je účastník specializačního vzdělávání zařazen, se považuje za prohlubování kvalifikace podle Zákoníku práce.</w:t>
      </w:r>
    </w:p>
  </w:footnote>
  <w:footnote w:id="5">
    <w:p w14:paraId="152B52C7" w14:textId="77777777" w:rsidR="00F967FB" w:rsidRDefault="00F967FB" w:rsidP="004111EE">
      <w:pPr>
        <w:spacing w:after="0" w:line="240" w:lineRule="auto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0974DD">
        <w:rPr>
          <w:rFonts w:ascii="Arial" w:eastAsia="Arial" w:hAnsi="Arial" w:cs="Arial"/>
          <w:sz w:val="20"/>
          <w:szCs w:val="20"/>
        </w:rPr>
        <w:t>Případně</w:t>
      </w:r>
      <w:r w:rsidRPr="00CC2E4D">
        <w:rPr>
          <w:rFonts w:ascii="Arial" w:eastAsia="Arial" w:hAnsi="Arial" w:cs="Arial"/>
          <w:sz w:val="20"/>
          <w:szCs w:val="20"/>
        </w:rPr>
        <w:t xml:space="preserve"> v jiném dokumentu.</w:t>
      </w:r>
    </w:p>
  </w:footnote>
  <w:footnote w:id="6">
    <w:p w14:paraId="43D674AD" w14:textId="42CCCE38" w:rsidR="003F29BB" w:rsidRPr="003F29BB" w:rsidRDefault="00BD1A12" w:rsidP="003F29BB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F29BB">
        <w:rPr>
          <w:rStyle w:val="Znakapoznpodarou"/>
        </w:rPr>
        <w:footnoteRef/>
      </w:r>
      <w:r w:rsidRPr="003F29BB">
        <w:t xml:space="preserve"> </w:t>
      </w:r>
      <w:r w:rsidR="003F29BB" w:rsidRPr="003F29BB">
        <w:rPr>
          <w:rFonts w:ascii="Arial" w:hAnsi="Arial" w:cs="Arial"/>
          <w:sz w:val="20"/>
          <w:szCs w:val="20"/>
        </w:rPr>
        <w:t>Počty hodin pro</w:t>
      </w:r>
      <w:r w:rsidR="003F29BB" w:rsidRPr="003F29BB">
        <w:rPr>
          <w:rFonts w:ascii="Arial" w:eastAsia="Arial" w:hAnsi="Arial" w:cs="Arial"/>
          <w:sz w:val="20"/>
          <w:szCs w:val="20"/>
        </w:rPr>
        <w:t xml:space="preserve"> každou cílovou skupinu za</w:t>
      </w:r>
      <w:r w:rsidR="003F29BB" w:rsidRPr="003F29BB">
        <w:rPr>
          <w:rFonts w:ascii="Arial" w:hAnsi="Arial" w:cs="Arial"/>
          <w:sz w:val="20"/>
          <w:szCs w:val="20"/>
        </w:rPr>
        <w:t xml:space="preserve"> jednotlivé kurzy a praxi specializačního vzdělávání</w:t>
      </w:r>
      <w:r w:rsidRPr="003F29BB">
        <w:rPr>
          <w:rFonts w:ascii="Arial" w:eastAsia="Arial" w:hAnsi="Arial" w:cs="Arial"/>
          <w:sz w:val="20"/>
          <w:szCs w:val="20"/>
        </w:rPr>
        <w:t xml:space="preserve"> j</w:t>
      </w:r>
      <w:r w:rsidR="003F29BB" w:rsidRPr="003F29BB">
        <w:rPr>
          <w:rFonts w:ascii="Arial" w:eastAsia="Arial" w:hAnsi="Arial" w:cs="Arial"/>
          <w:sz w:val="20"/>
          <w:szCs w:val="20"/>
        </w:rPr>
        <w:t>sou</w:t>
      </w:r>
      <w:r w:rsidRPr="003F29BB">
        <w:rPr>
          <w:rFonts w:ascii="Arial" w:eastAsia="Arial" w:hAnsi="Arial" w:cs="Arial"/>
          <w:sz w:val="20"/>
          <w:szCs w:val="20"/>
        </w:rPr>
        <w:t xml:space="preserve"> stanoveny v příloze </w:t>
      </w:r>
      <w:r w:rsidR="004F01DC">
        <w:rPr>
          <w:rFonts w:ascii="Arial" w:eastAsia="Arial" w:hAnsi="Arial" w:cs="Arial"/>
          <w:sz w:val="20"/>
          <w:szCs w:val="20"/>
        </w:rPr>
        <w:t xml:space="preserve">Metodiky č. 6 </w:t>
      </w:r>
      <w:r w:rsidRPr="003F29BB">
        <w:rPr>
          <w:rFonts w:ascii="Arial" w:hAnsi="Arial" w:cs="Arial"/>
          <w:sz w:val="20"/>
          <w:szCs w:val="20"/>
        </w:rPr>
        <w:t>Limity pro účastníky z</w:t>
      </w:r>
      <w:r w:rsidR="003F29BB" w:rsidRPr="003F29BB">
        <w:rPr>
          <w:rFonts w:ascii="Arial" w:hAnsi="Arial" w:cs="Arial"/>
          <w:sz w:val="20"/>
          <w:szCs w:val="20"/>
        </w:rPr>
        <w:t> </w:t>
      </w:r>
      <w:r w:rsidRPr="003F29BB">
        <w:rPr>
          <w:rFonts w:ascii="Arial" w:hAnsi="Arial" w:cs="Arial"/>
          <w:sz w:val="20"/>
          <w:szCs w:val="20"/>
        </w:rPr>
        <w:t>cílových skupin</w:t>
      </w:r>
      <w:r w:rsidR="003F29BB" w:rsidRPr="003F29BB">
        <w:rPr>
          <w:rFonts w:ascii="Arial" w:hAnsi="Arial" w:cs="Arial"/>
          <w:sz w:val="20"/>
          <w:szCs w:val="20"/>
        </w:rPr>
        <w:t>.</w:t>
      </w:r>
      <w:r w:rsidR="003F29BB" w:rsidRPr="003F29BB">
        <w:rPr>
          <w:rFonts w:ascii="Arial" w:eastAsia="Arial" w:hAnsi="Arial" w:cs="Arial"/>
          <w:sz w:val="20"/>
          <w:szCs w:val="20"/>
        </w:rPr>
        <w:t xml:space="preserve"> V případě KA1 až KA4 (kurzy IPVZ) se počítá s časovou dotací platnou pro příslušnou cílovou skupinu. V případě KA5 až KA9 se počítá </w:t>
      </w:r>
      <w:r w:rsidR="003F29BB">
        <w:rPr>
          <w:rFonts w:ascii="Arial" w:eastAsia="Arial" w:hAnsi="Arial" w:cs="Arial"/>
          <w:sz w:val="20"/>
          <w:szCs w:val="20"/>
        </w:rPr>
        <w:t xml:space="preserve">fixně </w:t>
      </w:r>
      <w:r w:rsidR="003F29BB" w:rsidRPr="003F29BB">
        <w:rPr>
          <w:rFonts w:ascii="Arial" w:eastAsia="Arial" w:hAnsi="Arial" w:cs="Arial"/>
          <w:sz w:val="20"/>
          <w:szCs w:val="20"/>
        </w:rPr>
        <w:t>s</w:t>
      </w:r>
      <w:r w:rsidR="003F29BB">
        <w:rPr>
          <w:rFonts w:ascii="Arial" w:eastAsia="Arial" w:hAnsi="Arial" w:cs="Arial"/>
          <w:sz w:val="20"/>
          <w:szCs w:val="20"/>
        </w:rPr>
        <w:t> </w:t>
      </w:r>
      <w:r w:rsidR="003F29BB" w:rsidRPr="003F29BB">
        <w:rPr>
          <w:rFonts w:ascii="Arial" w:eastAsia="Arial" w:hAnsi="Arial" w:cs="Arial"/>
          <w:sz w:val="20"/>
          <w:szCs w:val="20"/>
        </w:rPr>
        <w:t xml:space="preserve">časovou dotací jednoho </w:t>
      </w:r>
      <w:r w:rsidR="003F29BB" w:rsidRPr="00A84756">
        <w:rPr>
          <w:rFonts w:ascii="Arial" w:eastAsia="Arial" w:hAnsi="Arial" w:cs="Arial"/>
          <w:sz w:val="20"/>
          <w:szCs w:val="20"/>
        </w:rPr>
        <w:t>kurzu ve výši 40 hodin.</w:t>
      </w:r>
    </w:p>
    <w:p w14:paraId="7E895EED" w14:textId="1546E24C" w:rsidR="00BD1A12" w:rsidRDefault="00BD1A12" w:rsidP="00BD1A12"/>
    <w:p w14:paraId="1043B04A" w14:textId="770BAE58" w:rsidR="00BD1A12" w:rsidRDefault="00BD1A12">
      <w:pPr>
        <w:pStyle w:val="Textpoznpodarou"/>
      </w:pPr>
    </w:p>
  </w:footnote>
  <w:footnote w:id="7">
    <w:p w14:paraId="6C3D1D33" w14:textId="6D4C1959" w:rsidR="00F26C77" w:rsidRDefault="00F26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</w:rPr>
        <w:t>Tj. Praha, Brno, Ostrava, Plzeň, Olomouc, Hradec Králové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90B1" w14:textId="77777777" w:rsidR="00C040D2" w:rsidRDefault="00E14685">
    <w:r>
      <w:t xml:space="preserve"> </w:t>
    </w:r>
  </w:p>
  <w:p w14:paraId="1F24ACB2" w14:textId="77777777" w:rsidR="00C040D2" w:rsidRDefault="008771F3">
    <w:r>
      <w:rPr>
        <w:noProof/>
      </w:rPr>
      <w:drawing>
        <wp:inline distT="0" distB="0" distL="0" distR="0" wp14:anchorId="3F540786" wp14:editId="15B16F55">
          <wp:extent cx="1619250" cy="3333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E14685">
      <w:t xml:space="preserve"> </w:t>
    </w:r>
    <w:r>
      <w:t xml:space="preserve">    </w:t>
    </w:r>
    <w:r>
      <w:rPr>
        <w:noProof/>
      </w:rPr>
      <w:drawing>
        <wp:inline distT="0" distB="0" distL="0" distR="0" wp14:anchorId="5308C693" wp14:editId="12B6E62C">
          <wp:extent cx="2428875" cy="5048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C86"/>
    <w:multiLevelType w:val="multilevel"/>
    <w:tmpl w:val="7018A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720"/>
      </w:pPr>
    </w:lvl>
    <w:lvl w:ilvl="2">
      <w:start w:val="7"/>
      <w:numFmt w:val="bullet"/>
      <w:lvlText w:val="-"/>
      <w:lvlJc w:val="left"/>
      <w:pPr>
        <w:ind w:left="2445" w:hanging="465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45B"/>
    <w:multiLevelType w:val="multilevel"/>
    <w:tmpl w:val="0CA2287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DD514D"/>
    <w:multiLevelType w:val="multilevel"/>
    <w:tmpl w:val="9B8CB12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DC3E13"/>
    <w:multiLevelType w:val="multilevel"/>
    <w:tmpl w:val="0CA2287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0D2"/>
    <w:rsid w:val="0003499B"/>
    <w:rsid w:val="000738DB"/>
    <w:rsid w:val="000942DA"/>
    <w:rsid w:val="000974DD"/>
    <w:rsid w:val="000B4BC3"/>
    <w:rsid w:val="00105A33"/>
    <w:rsid w:val="00110038"/>
    <w:rsid w:val="00136930"/>
    <w:rsid w:val="00146402"/>
    <w:rsid w:val="00150E0D"/>
    <w:rsid w:val="00156C4E"/>
    <w:rsid w:val="001A32A2"/>
    <w:rsid w:val="0020302F"/>
    <w:rsid w:val="00233D0B"/>
    <w:rsid w:val="0024697C"/>
    <w:rsid w:val="002635ED"/>
    <w:rsid w:val="00293416"/>
    <w:rsid w:val="002B78B5"/>
    <w:rsid w:val="002D0695"/>
    <w:rsid w:val="002E21D1"/>
    <w:rsid w:val="00313894"/>
    <w:rsid w:val="003223D0"/>
    <w:rsid w:val="003224EA"/>
    <w:rsid w:val="00323541"/>
    <w:rsid w:val="0033076E"/>
    <w:rsid w:val="00352A9E"/>
    <w:rsid w:val="00361925"/>
    <w:rsid w:val="00373C06"/>
    <w:rsid w:val="00380F50"/>
    <w:rsid w:val="00386B21"/>
    <w:rsid w:val="00396BDA"/>
    <w:rsid w:val="00396F47"/>
    <w:rsid w:val="003A33C3"/>
    <w:rsid w:val="003C3299"/>
    <w:rsid w:val="003C6360"/>
    <w:rsid w:val="003D1C1F"/>
    <w:rsid w:val="003F29BB"/>
    <w:rsid w:val="003F4A75"/>
    <w:rsid w:val="00400A56"/>
    <w:rsid w:val="004111EE"/>
    <w:rsid w:val="00411FB9"/>
    <w:rsid w:val="00417E02"/>
    <w:rsid w:val="00434D7A"/>
    <w:rsid w:val="0048256E"/>
    <w:rsid w:val="004B6626"/>
    <w:rsid w:val="004B6E74"/>
    <w:rsid w:val="004D3CF4"/>
    <w:rsid w:val="004E419C"/>
    <w:rsid w:val="004F01DC"/>
    <w:rsid w:val="004F3CC9"/>
    <w:rsid w:val="0050071A"/>
    <w:rsid w:val="00515C16"/>
    <w:rsid w:val="005210C1"/>
    <w:rsid w:val="005242B4"/>
    <w:rsid w:val="0056101F"/>
    <w:rsid w:val="00565378"/>
    <w:rsid w:val="0058260E"/>
    <w:rsid w:val="005D65F6"/>
    <w:rsid w:val="005E49E7"/>
    <w:rsid w:val="005F35F4"/>
    <w:rsid w:val="005F7244"/>
    <w:rsid w:val="0061395E"/>
    <w:rsid w:val="006227F1"/>
    <w:rsid w:val="00625826"/>
    <w:rsid w:val="00633D6E"/>
    <w:rsid w:val="00652286"/>
    <w:rsid w:val="00653B38"/>
    <w:rsid w:val="00683804"/>
    <w:rsid w:val="00687D2B"/>
    <w:rsid w:val="006B2AFB"/>
    <w:rsid w:val="006E27B9"/>
    <w:rsid w:val="006E44D1"/>
    <w:rsid w:val="006F2845"/>
    <w:rsid w:val="00736583"/>
    <w:rsid w:val="00777461"/>
    <w:rsid w:val="00793DA6"/>
    <w:rsid w:val="00797C5F"/>
    <w:rsid w:val="007A416E"/>
    <w:rsid w:val="007A7D16"/>
    <w:rsid w:val="007C0BC4"/>
    <w:rsid w:val="00826FA7"/>
    <w:rsid w:val="00837A3F"/>
    <w:rsid w:val="008629FF"/>
    <w:rsid w:val="008712CC"/>
    <w:rsid w:val="008769C2"/>
    <w:rsid w:val="008771F3"/>
    <w:rsid w:val="00882847"/>
    <w:rsid w:val="00886E73"/>
    <w:rsid w:val="008C3B4A"/>
    <w:rsid w:val="008C7F56"/>
    <w:rsid w:val="008E6418"/>
    <w:rsid w:val="008F1E94"/>
    <w:rsid w:val="00931C01"/>
    <w:rsid w:val="00933768"/>
    <w:rsid w:val="009500E1"/>
    <w:rsid w:val="00952698"/>
    <w:rsid w:val="00961B89"/>
    <w:rsid w:val="009720F5"/>
    <w:rsid w:val="00990D02"/>
    <w:rsid w:val="009935A0"/>
    <w:rsid w:val="00994A6B"/>
    <w:rsid w:val="009A47D2"/>
    <w:rsid w:val="009E027B"/>
    <w:rsid w:val="00A2572D"/>
    <w:rsid w:val="00A57D53"/>
    <w:rsid w:val="00A65EE8"/>
    <w:rsid w:val="00A82830"/>
    <w:rsid w:val="00A84756"/>
    <w:rsid w:val="00A92F20"/>
    <w:rsid w:val="00A93C9C"/>
    <w:rsid w:val="00A96B75"/>
    <w:rsid w:val="00AA3A99"/>
    <w:rsid w:val="00AF4435"/>
    <w:rsid w:val="00B00FE6"/>
    <w:rsid w:val="00B24034"/>
    <w:rsid w:val="00B945D0"/>
    <w:rsid w:val="00BD1A12"/>
    <w:rsid w:val="00BF6593"/>
    <w:rsid w:val="00BF766F"/>
    <w:rsid w:val="00C01F55"/>
    <w:rsid w:val="00C040D2"/>
    <w:rsid w:val="00C106A4"/>
    <w:rsid w:val="00C228BD"/>
    <w:rsid w:val="00C23CF3"/>
    <w:rsid w:val="00C362A6"/>
    <w:rsid w:val="00C36E06"/>
    <w:rsid w:val="00C374B6"/>
    <w:rsid w:val="00C46E71"/>
    <w:rsid w:val="00C81ABD"/>
    <w:rsid w:val="00C91470"/>
    <w:rsid w:val="00CA4EA3"/>
    <w:rsid w:val="00CC2E4D"/>
    <w:rsid w:val="00CC4B11"/>
    <w:rsid w:val="00CD37EE"/>
    <w:rsid w:val="00CF2AD9"/>
    <w:rsid w:val="00CF3C4A"/>
    <w:rsid w:val="00D04171"/>
    <w:rsid w:val="00D44A4B"/>
    <w:rsid w:val="00D6406D"/>
    <w:rsid w:val="00D734F7"/>
    <w:rsid w:val="00D75504"/>
    <w:rsid w:val="00DC1EEB"/>
    <w:rsid w:val="00E14685"/>
    <w:rsid w:val="00E16569"/>
    <w:rsid w:val="00E33846"/>
    <w:rsid w:val="00E678E5"/>
    <w:rsid w:val="00E809F7"/>
    <w:rsid w:val="00EA1A02"/>
    <w:rsid w:val="00EA782B"/>
    <w:rsid w:val="00EA7C03"/>
    <w:rsid w:val="00EE4BAC"/>
    <w:rsid w:val="00EE7C84"/>
    <w:rsid w:val="00EF19BC"/>
    <w:rsid w:val="00F14E5D"/>
    <w:rsid w:val="00F14F8C"/>
    <w:rsid w:val="00F2491D"/>
    <w:rsid w:val="00F26C77"/>
    <w:rsid w:val="00F30166"/>
    <w:rsid w:val="00F31000"/>
    <w:rsid w:val="00F31814"/>
    <w:rsid w:val="00F458E5"/>
    <w:rsid w:val="00F57A07"/>
    <w:rsid w:val="00F6311D"/>
    <w:rsid w:val="00F66F55"/>
    <w:rsid w:val="00F71D84"/>
    <w:rsid w:val="00F86AA3"/>
    <w:rsid w:val="00F967FB"/>
    <w:rsid w:val="00FA0DF7"/>
    <w:rsid w:val="00FA5CB3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45911"/>
  <w15:docId w15:val="{F893AC82-5A32-4345-AC80-8E89E53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/>
      <w:spacing w:after="0"/>
      <w:outlineLvl w:val="0"/>
    </w:pPr>
    <w:rPr>
      <w:rFonts w:ascii="Arial" w:eastAsia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3"/>
    </w:pPr>
    <w:rPr>
      <w:rFonts w:ascii="Calibri" w:eastAsia="Calibri" w:hAnsi="Calibri" w:cs="Calibri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4"/>
    </w:pPr>
    <w:rPr>
      <w:rFonts w:ascii="Calibri" w:eastAsia="Calibri" w:hAnsi="Calibri" w:cs="Calibri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5"/>
    </w:pPr>
    <w:rPr>
      <w:rFonts w:ascii="Calibri" w:eastAsia="Calibri" w:hAnsi="Calibri" w:cs="Calibri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A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C03"/>
  </w:style>
  <w:style w:type="paragraph" w:styleId="Zpat">
    <w:name w:val="footer"/>
    <w:basedOn w:val="Normln"/>
    <w:link w:val="ZpatChar"/>
    <w:uiPriority w:val="99"/>
    <w:unhideWhenUsed/>
    <w:rsid w:val="00EA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C03"/>
  </w:style>
  <w:style w:type="paragraph" w:styleId="Textbubliny">
    <w:name w:val="Balloon Text"/>
    <w:basedOn w:val="Normln"/>
    <w:link w:val="TextbublinyChar"/>
    <w:uiPriority w:val="99"/>
    <w:semiHidden/>
    <w:unhideWhenUsed/>
    <w:rsid w:val="00D6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06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4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64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64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24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49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49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B299-4A35-49E6-BCF0-BA107DC5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2102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Korseltová Eva Ing.</dc:creator>
  <cp:lastModifiedBy>Veronika Kvasnickova</cp:lastModifiedBy>
  <cp:revision>6</cp:revision>
  <cp:lastPrinted>2020-02-12T14:02:00Z</cp:lastPrinted>
  <dcterms:created xsi:type="dcterms:W3CDTF">2020-04-14T13:23:00Z</dcterms:created>
  <dcterms:modified xsi:type="dcterms:W3CDTF">2020-04-17T14:28:00Z</dcterms:modified>
</cp:coreProperties>
</file>